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17" w:rsidRPr="00BA4F17" w:rsidRDefault="00BA4F17" w:rsidP="00BA4F17">
      <w:pPr>
        <w:spacing w:before="60" w:after="24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433A6F" wp14:editId="7425A563">
            <wp:extent cx="467995" cy="96583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F17" w:rsidRPr="00BA4F17" w:rsidRDefault="00BA4F17" w:rsidP="00BA4F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СЛУЖБА ГОСУДАРСТВЕННОГО ТЕХНИЧЕСКОГО НАДЗОРА </w:t>
      </w:r>
    </w:p>
    <w:p w:rsidR="00BA4F17" w:rsidRPr="00BA4F17" w:rsidRDefault="00BA4F17" w:rsidP="00BA4F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A4F17" w:rsidRPr="00BA4F17" w:rsidRDefault="00BA4F17" w:rsidP="00BA4F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A4F17" w:rsidRPr="00BA4F17" w:rsidRDefault="00BA4F17" w:rsidP="00BA4F17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» </w:t>
      </w:r>
      <w:r w:rsidR="00426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г. Астрахань                                №     </w:t>
      </w: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Default="00BA4F17" w:rsidP="00BA4F17">
      <w:pPr>
        <w:widowControl w:val="0"/>
        <w:tabs>
          <w:tab w:val="left" w:pos="-2900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300"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Pr="00BA4F17" w:rsidRDefault="00BA4F17" w:rsidP="0008172E">
      <w:pPr>
        <w:widowControl w:val="0"/>
        <w:tabs>
          <w:tab w:val="left" w:pos="-2900"/>
          <w:tab w:val="left" w:pos="4111"/>
        </w:tabs>
        <w:autoSpaceDE w:val="0"/>
        <w:autoSpaceDN w:val="0"/>
        <w:adjustRightInd w:val="0"/>
        <w:spacing w:after="0" w:line="240" w:lineRule="auto"/>
        <w:ind w:left="300" w:right="59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Закона Астраханской области от 10.04.2012 № 18/2012-ОЗ</w:t>
      </w:r>
    </w:p>
    <w:p w:rsid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72E" w:rsidRPr="00BA4F17" w:rsidRDefault="0008172E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4F1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21.12.2021 № 414-ФЗ «Об общих принципах организации публичной власти в субъектах Российской Федерации», Законом Астраханской области от 10.04.2012 №18/2012-ОЗ «О нормотворческой деятельности, нормативных правовых актах и иных правовых актах органов государственной власти Астраханской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государственного технического надзора Астраханской области</w:t>
      </w:r>
    </w:p>
    <w:p w:rsidR="00BA4F17" w:rsidRPr="00BA4F17" w:rsidRDefault="00BA4F17" w:rsidP="00BA4F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D5092" w:rsidRPr="00BA4F17" w:rsidRDefault="003D5092" w:rsidP="00BA4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3D5092" w:rsidRPr="00BA4F17" w:rsidRDefault="003D5092" w:rsidP="00BA4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2">
        <w:r w:rsidRPr="00BA4F1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A4F17">
        <w:rPr>
          <w:rFonts w:ascii="Times New Roman" w:hAnsi="Times New Roman" w:cs="Times New Roman"/>
          <w:sz w:val="28"/>
          <w:szCs w:val="28"/>
        </w:rPr>
        <w:t xml:space="preserve"> планирования</w:t>
      </w:r>
      <w:r w:rsidR="00E63C43" w:rsidRPr="00BA4F17">
        <w:rPr>
          <w:rFonts w:ascii="Times New Roman" w:hAnsi="Times New Roman" w:cs="Times New Roman"/>
          <w:sz w:val="28"/>
          <w:szCs w:val="28"/>
        </w:rPr>
        <w:t xml:space="preserve"> и организации </w:t>
      </w:r>
      <w:r w:rsidRPr="00BA4F17">
        <w:rPr>
          <w:rFonts w:ascii="Times New Roman" w:hAnsi="Times New Roman" w:cs="Times New Roman"/>
          <w:sz w:val="28"/>
          <w:szCs w:val="28"/>
        </w:rPr>
        <w:t>нормотворческой деятельности службы государственного технического надзора Астраханской области.</w:t>
      </w:r>
    </w:p>
    <w:p w:rsidR="003D5092" w:rsidRPr="00BA4F17" w:rsidRDefault="003D5092" w:rsidP="00BA4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90">
        <w:r w:rsidRPr="00BA4F1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A4F17">
        <w:rPr>
          <w:rFonts w:ascii="Times New Roman" w:hAnsi="Times New Roman" w:cs="Times New Roman"/>
          <w:sz w:val="28"/>
          <w:szCs w:val="28"/>
        </w:rPr>
        <w:t xml:space="preserve"> подготовки, внесения, рассмотрения и принятия нормативных правовых актов и правовых актов ненормативного характера службы государственного технического надзора Астраханской области.</w:t>
      </w:r>
    </w:p>
    <w:p w:rsidR="00E63C4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BA4F1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A4F17">
        <w:rPr>
          <w:rFonts w:ascii="Times New Roman" w:hAnsi="Times New Roman" w:cs="Times New Roman"/>
          <w:sz w:val="28"/>
          <w:szCs w:val="28"/>
        </w:rPr>
        <w:t xml:space="preserve"> службы государственного технического надзора Астраханской области от 25.02.2013 № 3-ПС «О реализации Закона Астраханской области от 10.04.2012 № 18/2012-ОЗ</w:t>
      </w:r>
      <w:r w:rsidR="00BA4F17">
        <w:rPr>
          <w:rFonts w:ascii="Times New Roman" w:hAnsi="Times New Roman" w:cs="Times New Roman"/>
          <w:sz w:val="28"/>
          <w:szCs w:val="28"/>
        </w:rPr>
        <w:t>»</w:t>
      </w:r>
      <w:r w:rsidRPr="00BA4F17">
        <w:rPr>
          <w:rFonts w:ascii="Times New Roman" w:hAnsi="Times New Roman" w:cs="Times New Roman"/>
          <w:sz w:val="28"/>
          <w:szCs w:val="28"/>
        </w:rPr>
        <w:t>.</w:t>
      </w:r>
    </w:p>
    <w:p w:rsidR="00E63C4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>3. Отделу финансово-экономического, правового, кадрового и материально-технического обеспечения службы государственного технического надзора Астраханской области (Хребтов И.В.):</w:t>
      </w:r>
    </w:p>
    <w:p w:rsidR="00E63C4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3.1. В трехдневный срок после дня подписания настоящего Постановления направить его копию в министерство государственного управления, информационных технологий и связи Астраханской области для его официального опубликования и поставщикам справочно-правовых систем ООО «Астрахань-Гарант-Сервис» </w:t>
      </w:r>
      <w:proofErr w:type="gramStart"/>
      <w:r w:rsidRPr="00BA4F17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BA4F17">
        <w:rPr>
          <w:rFonts w:ascii="Times New Roman" w:hAnsi="Times New Roman" w:cs="Times New Roman"/>
          <w:sz w:val="28"/>
          <w:szCs w:val="28"/>
        </w:rPr>
        <w:t xml:space="preserve"> «АИЦ «</w:t>
      </w:r>
      <w:proofErr w:type="spellStart"/>
      <w:r w:rsidRPr="00BA4F1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A4F17">
        <w:rPr>
          <w:rFonts w:ascii="Times New Roman" w:hAnsi="Times New Roman" w:cs="Times New Roman"/>
          <w:sz w:val="28"/>
          <w:szCs w:val="28"/>
        </w:rPr>
        <w:t>» для включения в электронные базы данных.</w:t>
      </w:r>
    </w:p>
    <w:p w:rsidR="00E63C4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lastRenderedPageBreak/>
        <w:t>3.2. В семидневный срок после дня первого официального опубликования настоящего Постановления направить его копию,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E63C4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>3.3. Не позднее семи рабочих дней со дня подписания настоящего Постановления направить его копию в прокуратуру Астраханской области.</w:t>
      </w:r>
    </w:p>
    <w:p w:rsidR="004D1A23" w:rsidRPr="00BA4F17" w:rsidRDefault="00E63C43" w:rsidP="00BA4F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3.4. </w:t>
      </w:r>
      <w:r w:rsidR="004D1A23" w:rsidRPr="00BA4F17">
        <w:rPr>
          <w:rFonts w:ascii="Times New Roman" w:hAnsi="Times New Roman" w:cs="Times New Roman"/>
          <w:sz w:val="28"/>
          <w:szCs w:val="28"/>
        </w:rPr>
        <w:t xml:space="preserve">Не позднее трёх рабочих дней со дня принятия настоящего Постановления </w:t>
      </w:r>
      <w:proofErr w:type="gramStart"/>
      <w:r w:rsidR="004D1A23" w:rsidRPr="00BA4F17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4D1A23" w:rsidRPr="00BA4F17">
        <w:rPr>
          <w:rFonts w:ascii="Times New Roman" w:hAnsi="Times New Roman" w:cs="Times New Roman"/>
          <w:sz w:val="28"/>
          <w:szCs w:val="28"/>
        </w:rPr>
        <w:t xml:space="preserve"> на официальном сайте службы государственного технического надзора Астраханской области в информационно-телекоммуникационной сети «Интернет».</w:t>
      </w:r>
    </w:p>
    <w:p w:rsidR="00523708" w:rsidRPr="00BA4F17" w:rsidRDefault="00E63C43" w:rsidP="00BA4F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F17">
        <w:rPr>
          <w:rFonts w:ascii="Times New Roman" w:hAnsi="Times New Roman" w:cs="Times New Roman"/>
          <w:sz w:val="28"/>
          <w:szCs w:val="28"/>
        </w:rPr>
        <w:t xml:space="preserve">4. </w:t>
      </w:r>
      <w:r w:rsidR="00523708" w:rsidRPr="00BA4F1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23708" w:rsidRPr="00BA4F17" w:rsidRDefault="00523708" w:rsidP="00BA4F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5092" w:rsidRDefault="003D5092">
      <w:pPr>
        <w:pStyle w:val="ConsPlusNormal"/>
        <w:jc w:val="right"/>
      </w:pPr>
    </w:p>
    <w:p w:rsidR="00BA4F17" w:rsidRDefault="00BA4F17" w:rsidP="00BA4F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17" w:rsidRPr="00BA4F17" w:rsidRDefault="00BA4F17" w:rsidP="00BA4F1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1"/>
          <w:sz w:val="28"/>
          <w:szCs w:val="28"/>
          <w:lang w:eastAsia="ru-RU" w:bidi="hi-IN"/>
        </w:rPr>
      </w:pPr>
      <w:r w:rsidRPr="00BA4F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службы                                                                   А.И. Нестеренко</w:t>
      </w:r>
    </w:p>
    <w:p w:rsidR="003D5092" w:rsidRDefault="003D5092">
      <w:pPr>
        <w:pStyle w:val="ConsPlusNormal"/>
        <w:jc w:val="right"/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Default="00BA4F17" w:rsidP="004D1A23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4F17" w:rsidRPr="00BA4F17" w:rsidRDefault="00BA4F17" w:rsidP="00BA4F17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sectPr w:rsidR="00BA4F17" w:rsidRPr="00BA4F17" w:rsidSect="008968EC">
          <w:headerReference w:type="default" r:id="rId9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299"/>
        </w:sectPr>
      </w:pPr>
    </w:p>
    <w:p w:rsidR="00BA4F17" w:rsidRPr="00BA4F17" w:rsidRDefault="00BA4F17" w:rsidP="00B836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 w:right="-1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  <w:r w:rsidRPr="00BA4F17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  <w:lastRenderedPageBreak/>
        <w:t xml:space="preserve">УТВЕРЖДЕН </w:t>
      </w:r>
    </w:p>
    <w:p w:rsidR="00BA4F17" w:rsidRPr="00BA4F17" w:rsidRDefault="00BA4F17" w:rsidP="00B83697">
      <w:pPr>
        <w:suppressAutoHyphens/>
        <w:spacing w:after="0" w:line="240" w:lineRule="auto"/>
        <w:ind w:left="538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постановлением службы </w:t>
      </w:r>
    </w:p>
    <w:p w:rsidR="00B83697" w:rsidRDefault="00BA4F17" w:rsidP="00B83697">
      <w:pPr>
        <w:suppressAutoHyphens/>
        <w:spacing w:after="0" w:line="240" w:lineRule="auto"/>
        <w:ind w:left="538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государственного</w:t>
      </w:r>
      <w:r w:rsidR="00B8369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технического</w:t>
      </w:r>
    </w:p>
    <w:p w:rsidR="00B83697" w:rsidRDefault="00BA4F17" w:rsidP="00B83697">
      <w:pPr>
        <w:suppressAutoHyphens/>
        <w:spacing w:after="0" w:line="240" w:lineRule="auto"/>
        <w:ind w:left="5387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надзора</w:t>
      </w:r>
      <w:r w:rsidR="00B8369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Астраханской области</w:t>
      </w:r>
    </w:p>
    <w:p w:rsidR="00BA4F17" w:rsidRPr="00BA4F17" w:rsidRDefault="00BA4F17" w:rsidP="00426D40">
      <w:pPr>
        <w:suppressAutoHyphens/>
        <w:spacing w:after="0" w:line="240" w:lineRule="auto"/>
        <w:ind w:left="538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от « </w:t>
      </w:r>
      <w:r w:rsidR="00426D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» </w:t>
      </w:r>
      <w:r w:rsidR="00426D40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         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3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г. №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</w:t>
      </w:r>
      <w:bookmarkStart w:id="0" w:name="_GoBack"/>
      <w:bookmarkEnd w:id="0"/>
    </w:p>
    <w:p w:rsidR="00BA4F17" w:rsidRPr="00BA4F17" w:rsidRDefault="00BA4F17" w:rsidP="00BA4F17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3D5092" w:rsidRPr="00D06935" w:rsidRDefault="004275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2"/>
      <w:bookmarkEnd w:id="1"/>
      <w:r w:rsidRPr="00D0693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D5092" w:rsidRPr="00D06935" w:rsidRDefault="004275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935">
        <w:rPr>
          <w:rFonts w:ascii="Times New Roman" w:hAnsi="Times New Roman" w:cs="Times New Roman"/>
          <w:b w:val="0"/>
          <w:sz w:val="28"/>
          <w:szCs w:val="28"/>
        </w:rPr>
        <w:t>планирования</w:t>
      </w:r>
      <w:r w:rsidR="003D5092" w:rsidRPr="00D069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1A23" w:rsidRPr="00D06935">
        <w:rPr>
          <w:rFonts w:ascii="Times New Roman" w:hAnsi="Times New Roman" w:cs="Times New Roman"/>
          <w:b w:val="0"/>
          <w:sz w:val="28"/>
          <w:szCs w:val="28"/>
        </w:rPr>
        <w:t xml:space="preserve">и организации </w:t>
      </w:r>
      <w:r w:rsidRPr="00D06935">
        <w:rPr>
          <w:rFonts w:ascii="Times New Roman" w:hAnsi="Times New Roman" w:cs="Times New Roman"/>
          <w:b w:val="0"/>
          <w:sz w:val="28"/>
          <w:szCs w:val="28"/>
        </w:rPr>
        <w:t>нормотворческой</w:t>
      </w:r>
      <w:r w:rsidR="003D5092" w:rsidRPr="00D069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06935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</w:p>
    <w:p w:rsidR="003D5092" w:rsidRPr="00D06935" w:rsidRDefault="004275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935">
        <w:rPr>
          <w:rFonts w:ascii="Times New Roman" w:hAnsi="Times New Roman" w:cs="Times New Roman"/>
          <w:b w:val="0"/>
          <w:sz w:val="28"/>
          <w:szCs w:val="28"/>
        </w:rPr>
        <w:t xml:space="preserve">службы государственного технического надзора </w:t>
      </w:r>
    </w:p>
    <w:p w:rsidR="003D5092" w:rsidRPr="00D06935" w:rsidRDefault="004275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6935">
        <w:rPr>
          <w:rFonts w:ascii="Times New Roman" w:hAnsi="Times New Roman" w:cs="Times New Roman"/>
          <w:b w:val="0"/>
          <w:sz w:val="28"/>
          <w:szCs w:val="28"/>
        </w:rPr>
        <w:t>Астраханской области</w:t>
      </w: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D93" w:rsidRPr="00D06935" w:rsidRDefault="003D5092" w:rsidP="00223D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1. </w:t>
      </w:r>
      <w:r w:rsidR="00223D93" w:rsidRPr="00D06935">
        <w:rPr>
          <w:rFonts w:ascii="Times New Roman" w:hAnsi="Times New Roman" w:cs="Times New Roman"/>
          <w:sz w:val="28"/>
          <w:szCs w:val="28"/>
        </w:rPr>
        <w:t xml:space="preserve">Порядок планирования и организации нормотворческой деятельности </w:t>
      </w:r>
      <w:r w:rsidR="00D06935" w:rsidRPr="00D06935">
        <w:rPr>
          <w:rFonts w:ascii="Times New Roman" w:hAnsi="Times New Roman" w:cs="Times New Roman"/>
          <w:sz w:val="28"/>
          <w:szCs w:val="28"/>
        </w:rPr>
        <w:t>службы государственного технического надзора Астраханской</w:t>
      </w:r>
      <w:r w:rsidR="00223D93" w:rsidRPr="00D06935">
        <w:rPr>
          <w:rFonts w:ascii="Times New Roman" w:hAnsi="Times New Roman" w:cs="Times New Roman"/>
          <w:sz w:val="28"/>
          <w:szCs w:val="28"/>
        </w:rPr>
        <w:t xml:space="preserve"> области (далее - Порядок) разработан в целях создания единой системы правовых актов, обеспечения гласности в нормотворческой деятельности, совершенствования процесса подготовки нормативных правовых актов, а также во избежание дублирования правового регулирования общественных отношений.</w:t>
      </w:r>
    </w:p>
    <w:p w:rsidR="003D5092" w:rsidRPr="00D06935" w:rsidRDefault="003D5092" w:rsidP="00D069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2. Планирование подготовки проектов законов Астраханской области, нормативных правовых актов Губернатора Астраханской области, Правительства Астраханской области, нормативных правовых актов службы</w:t>
      </w:r>
      <w:r w:rsidR="00D06935">
        <w:rPr>
          <w:rFonts w:ascii="Times New Roman" w:hAnsi="Times New Roman" w:cs="Times New Roman"/>
          <w:sz w:val="28"/>
          <w:szCs w:val="28"/>
        </w:rPr>
        <w:t xml:space="preserve"> государственного технического надзора Астраханской области (далее - служба)</w:t>
      </w:r>
      <w:r w:rsidRPr="00D06935">
        <w:rPr>
          <w:rFonts w:ascii="Times New Roman" w:hAnsi="Times New Roman" w:cs="Times New Roman"/>
          <w:sz w:val="28"/>
          <w:szCs w:val="28"/>
        </w:rPr>
        <w:t xml:space="preserve"> осуществляется с целью:</w:t>
      </w:r>
    </w:p>
    <w:p w:rsidR="003D5092" w:rsidRPr="00D06935" w:rsidRDefault="003D5092" w:rsidP="00D069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- приведения нормативных правовых актов в соответствие с </w:t>
      </w:r>
      <w:hyperlink r:id="rId10">
        <w:r w:rsidRPr="007159F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159F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</w:t>
      </w:r>
      <w:r w:rsidR="00223D93" w:rsidRPr="007159F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7159FB">
        <w:rPr>
          <w:rFonts w:ascii="Times New Roman" w:hAnsi="Times New Roman" w:cs="Times New Roman"/>
          <w:sz w:val="28"/>
          <w:szCs w:val="28"/>
        </w:rPr>
        <w:t xml:space="preserve">сельского хозяйства Российской </w:t>
      </w:r>
      <w:r w:rsidRPr="00D06935">
        <w:rPr>
          <w:rFonts w:ascii="Times New Roman" w:hAnsi="Times New Roman" w:cs="Times New Roman"/>
          <w:sz w:val="28"/>
          <w:szCs w:val="28"/>
        </w:rPr>
        <w:t>Федерации, законами Астраханской области, актами Губернатора Астраханской области и Правительства Астраханской области;</w:t>
      </w:r>
    </w:p>
    <w:p w:rsidR="003D5092" w:rsidRPr="00D06935" w:rsidRDefault="003D5092" w:rsidP="00D069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- сосредоточения усилий на разработке комплексных нормативных правовых актов, сведения до минимума количества частных нормативных правовых актов;</w:t>
      </w:r>
    </w:p>
    <w:p w:rsidR="003D5092" w:rsidRPr="00D06935" w:rsidRDefault="003D5092" w:rsidP="00D069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- устранения пробелов и других выявленных недостатков в правовом регулировании в установленной сфере деятельности службы на основании результатов мониторинга </w:t>
      </w:r>
      <w:proofErr w:type="spellStart"/>
      <w:r w:rsidRPr="00D06935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D06935">
        <w:rPr>
          <w:rFonts w:ascii="Times New Roman" w:hAnsi="Times New Roman" w:cs="Times New Roman"/>
          <w:sz w:val="28"/>
          <w:szCs w:val="28"/>
        </w:rPr>
        <w:t>.</w:t>
      </w:r>
    </w:p>
    <w:p w:rsidR="00223D93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3. </w:t>
      </w:r>
      <w:r w:rsidR="00223D93" w:rsidRPr="00D06935">
        <w:rPr>
          <w:rFonts w:ascii="Times New Roman" w:hAnsi="Times New Roman" w:cs="Times New Roman"/>
          <w:sz w:val="28"/>
          <w:szCs w:val="28"/>
        </w:rPr>
        <w:t xml:space="preserve">Подготовка нормативных правовых актов, предусматривающая разработку, внесение изменений в нормативные правовые акты, осуществляется в соответствии с планом подготовки проектов нормативных правовых актов (далее </w:t>
      </w:r>
      <w:r w:rsidR="004068AE" w:rsidRPr="00D06935">
        <w:rPr>
          <w:rFonts w:ascii="Times New Roman" w:hAnsi="Times New Roman" w:cs="Times New Roman"/>
          <w:sz w:val="28"/>
          <w:szCs w:val="28"/>
        </w:rPr>
        <w:t>–</w:t>
      </w:r>
      <w:r w:rsidR="00223D93" w:rsidRPr="00D06935">
        <w:rPr>
          <w:rFonts w:ascii="Times New Roman" w:hAnsi="Times New Roman" w:cs="Times New Roman"/>
          <w:sz w:val="28"/>
          <w:szCs w:val="28"/>
        </w:rPr>
        <w:t xml:space="preserve"> План)</w:t>
      </w:r>
      <w:r w:rsidR="004068AE" w:rsidRPr="00D06935">
        <w:rPr>
          <w:rFonts w:ascii="Times New Roman" w:hAnsi="Times New Roman" w:cs="Times New Roman"/>
          <w:sz w:val="28"/>
          <w:szCs w:val="28"/>
        </w:rPr>
        <w:t>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План на очередной календарный год формируется на основе предложений, поступивших от структурных подразделений службы, а также данных мониторинга </w:t>
      </w:r>
      <w:proofErr w:type="spellStart"/>
      <w:r w:rsidRPr="00D06935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D06935">
        <w:rPr>
          <w:rFonts w:ascii="Times New Roman" w:hAnsi="Times New Roman" w:cs="Times New Roman"/>
          <w:sz w:val="28"/>
          <w:szCs w:val="28"/>
        </w:rPr>
        <w:t>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Предложения в План принимаются </w:t>
      </w:r>
      <w:r w:rsidR="004068AE" w:rsidRPr="00D06935">
        <w:rPr>
          <w:rFonts w:ascii="Times New Roman" w:hAnsi="Times New Roman" w:cs="Times New Roman"/>
          <w:sz w:val="28"/>
          <w:szCs w:val="28"/>
        </w:rPr>
        <w:t>должностным лицом службы, ответственным за правовое обеспечение деятельности службы</w:t>
      </w:r>
      <w:r w:rsidR="00AF5FC0" w:rsidRPr="00D06935">
        <w:rPr>
          <w:rFonts w:ascii="Times New Roman" w:hAnsi="Times New Roman" w:cs="Times New Roman"/>
          <w:sz w:val="28"/>
          <w:szCs w:val="28"/>
        </w:rPr>
        <w:t xml:space="preserve">, </w:t>
      </w:r>
      <w:r w:rsidRPr="00D06935">
        <w:rPr>
          <w:rFonts w:ascii="Times New Roman" w:hAnsi="Times New Roman" w:cs="Times New Roman"/>
          <w:sz w:val="28"/>
          <w:szCs w:val="28"/>
        </w:rPr>
        <w:t>до 10 числа месяца, предшествующего планируемому периоду.</w:t>
      </w:r>
    </w:p>
    <w:p w:rsidR="004068AE" w:rsidRPr="00D06935" w:rsidRDefault="000B7E7C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6">
        <w:r w:rsidR="004068AE" w:rsidRPr="00D06935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4068AE" w:rsidRPr="00D06935">
        <w:rPr>
          <w:rFonts w:ascii="Times New Roman" w:hAnsi="Times New Roman" w:cs="Times New Roman"/>
          <w:sz w:val="28"/>
          <w:szCs w:val="28"/>
        </w:rPr>
        <w:t xml:space="preserve"> </w:t>
      </w:r>
      <w:r w:rsidR="00AF5FC0" w:rsidRPr="00D06935">
        <w:rPr>
          <w:rFonts w:ascii="Times New Roman" w:hAnsi="Times New Roman" w:cs="Times New Roman"/>
          <w:sz w:val="28"/>
          <w:szCs w:val="28"/>
        </w:rPr>
        <w:t>службы</w:t>
      </w:r>
      <w:r w:rsidR="004068AE" w:rsidRPr="00D06935">
        <w:rPr>
          <w:rFonts w:ascii="Times New Roman" w:hAnsi="Times New Roman" w:cs="Times New Roman"/>
          <w:sz w:val="28"/>
          <w:szCs w:val="28"/>
        </w:rPr>
        <w:t xml:space="preserve"> содержит наименование проекта нормативного правового акта</w:t>
      </w:r>
      <w:r w:rsidR="00AF5FC0" w:rsidRPr="00D06935">
        <w:rPr>
          <w:rFonts w:ascii="Times New Roman" w:hAnsi="Times New Roman" w:cs="Times New Roman"/>
          <w:sz w:val="28"/>
          <w:szCs w:val="28"/>
        </w:rPr>
        <w:t>,</w:t>
      </w:r>
      <w:r w:rsidR="004068AE" w:rsidRPr="00D06935">
        <w:rPr>
          <w:rFonts w:ascii="Times New Roman" w:hAnsi="Times New Roman" w:cs="Times New Roman"/>
          <w:sz w:val="28"/>
          <w:szCs w:val="28"/>
        </w:rPr>
        <w:t xml:space="preserve"> определяет ответственного исполнителя (исполнителей) за подготовку проекта нормативного правового акта и срок его подготовки.</w:t>
      </w:r>
    </w:p>
    <w:p w:rsidR="004068AE" w:rsidRPr="00D06935" w:rsidRDefault="004068AE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Если проект нормативного правового акта поручается подготовить нескольким структурным подразделениям </w:t>
      </w:r>
      <w:r w:rsidR="00AF5FC0" w:rsidRPr="00D06935">
        <w:rPr>
          <w:rFonts w:ascii="Times New Roman" w:hAnsi="Times New Roman" w:cs="Times New Roman"/>
          <w:sz w:val="28"/>
          <w:szCs w:val="28"/>
        </w:rPr>
        <w:t>службы</w:t>
      </w:r>
      <w:r w:rsidRPr="00D06935">
        <w:rPr>
          <w:rFonts w:ascii="Times New Roman" w:hAnsi="Times New Roman" w:cs="Times New Roman"/>
          <w:sz w:val="28"/>
          <w:szCs w:val="28"/>
        </w:rPr>
        <w:t xml:space="preserve">, работу по его подготовке организует ответственный исполнитель, указанный в плане </w:t>
      </w:r>
      <w:r w:rsidR="00AF5FC0" w:rsidRPr="00D06935">
        <w:rPr>
          <w:rFonts w:ascii="Times New Roman" w:hAnsi="Times New Roman" w:cs="Times New Roman"/>
          <w:sz w:val="28"/>
          <w:szCs w:val="28"/>
        </w:rPr>
        <w:t>службы</w:t>
      </w:r>
      <w:r w:rsidRPr="00D06935">
        <w:rPr>
          <w:rFonts w:ascii="Times New Roman" w:hAnsi="Times New Roman" w:cs="Times New Roman"/>
          <w:sz w:val="28"/>
          <w:szCs w:val="28"/>
        </w:rPr>
        <w:t xml:space="preserve"> первым.</w:t>
      </w:r>
    </w:p>
    <w:p w:rsidR="003D5092" w:rsidRPr="00D06935" w:rsidRDefault="000B7E7C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61">
        <w:r w:rsidR="003D5092" w:rsidRPr="00D06935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3D5092" w:rsidRPr="00D06935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="00AF5FC0" w:rsidRPr="00D06935">
        <w:rPr>
          <w:rFonts w:ascii="Times New Roman" w:hAnsi="Times New Roman" w:cs="Times New Roman"/>
          <w:sz w:val="28"/>
          <w:szCs w:val="28"/>
        </w:rPr>
        <w:t>должностным лицом службы, ответственным за правовое обеспечение деятельности службы,</w:t>
      </w:r>
      <w:r w:rsidR="003D5092" w:rsidRPr="00D0693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AF5FC0" w:rsidRPr="00D06935">
        <w:rPr>
          <w:rFonts w:ascii="Times New Roman" w:hAnsi="Times New Roman" w:cs="Times New Roman"/>
          <w:sz w:val="28"/>
          <w:szCs w:val="28"/>
        </w:rPr>
        <w:t xml:space="preserve">  № </w:t>
      </w:r>
      <w:r w:rsidR="003D5092" w:rsidRPr="00D06935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4. План утверждается руководителем службы государственного технического надзора Астраханской области (далее - руководитель) и обязателен для исполнения всеми структурными подразделениями и должностными лицами службы.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5. Изменения в План вносятся </w:t>
      </w:r>
      <w:r w:rsidR="00CC0050" w:rsidRPr="00D06935">
        <w:rPr>
          <w:rFonts w:ascii="Times New Roman" w:hAnsi="Times New Roman" w:cs="Times New Roman"/>
          <w:sz w:val="28"/>
          <w:szCs w:val="28"/>
        </w:rPr>
        <w:t>должностным лицом службы, ответственным за правовое обеспечение деятельности службы,</w:t>
      </w:r>
      <w:r w:rsidRPr="00D06935">
        <w:rPr>
          <w:rFonts w:ascii="Times New Roman" w:hAnsi="Times New Roman" w:cs="Times New Roman"/>
          <w:sz w:val="28"/>
          <w:szCs w:val="28"/>
        </w:rPr>
        <w:t xml:space="preserve"> по мере поступления предложений от структурных подразделений и должностных лиц службы. Структурные подразделения и должностные лица службы представляют предложения о внесении изменений в План ежеквартально до 10 числа месяца, следующего за истекшим кварталом.</w:t>
      </w:r>
    </w:p>
    <w:p w:rsidR="003D5092" w:rsidRPr="00D06935" w:rsidRDefault="00CC0050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Должностное лицо службы, ответственное за правовое обеспечение деятельности службы</w:t>
      </w:r>
      <w:r w:rsidR="003D5092" w:rsidRPr="00D06935">
        <w:rPr>
          <w:rFonts w:ascii="Times New Roman" w:hAnsi="Times New Roman" w:cs="Times New Roman"/>
          <w:sz w:val="28"/>
          <w:szCs w:val="28"/>
        </w:rPr>
        <w:t xml:space="preserve"> на основе предложений структурных подразделений и должностных лиц службы готовит изменения в План и направляет их на утверждение руководителю.</w:t>
      </w:r>
    </w:p>
    <w:p w:rsid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6. Утверждение Плана не препятствует подготовке и внесению нормативных правовых актов, не включенных в План.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7. </w:t>
      </w:r>
      <w:r w:rsidR="00D06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935">
        <w:rPr>
          <w:rFonts w:ascii="Times New Roman" w:hAnsi="Times New Roman" w:cs="Times New Roman"/>
          <w:sz w:val="28"/>
          <w:szCs w:val="28"/>
        </w:rPr>
        <w:t xml:space="preserve">Не позднее 15 февраля года, следующего за отчетным, руководители структурных подразделений службы представляют </w:t>
      </w:r>
      <w:r w:rsidR="00F026A9" w:rsidRPr="00D06935">
        <w:rPr>
          <w:rFonts w:ascii="Times New Roman" w:hAnsi="Times New Roman" w:cs="Times New Roman"/>
          <w:sz w:val="28"/>
          <w:szCs w:val="28"/>
        </w:rPr>
        <w:t xml:space="preserve">должностному лицу службы, ответственное за правовое обеспечение деятельности службы </w:t>
      </w:r>
      <w:r w:rsidRPr="00D06935">
        <w:rPr>
          <w:rFonts w:ascii="Times New Roman" w:hAnsi="Times New Roman" w:cs="Times New Roman"/>
          <w:sz w:val="28"/>
          <w:szCs w:val="28"/>
        </w:rPr>
        <w:t>информацию о выполнении Плана.</w:t>
      </w:r>
      <w:proofErr w:type="gramEnd"/>
    </w:p>
    <w:p w:rsidR="00F026A9" w:rsidRPr="00D06935" w:rsidRDefault="00F026A9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Должностное лицо службы, ответственное за правовое обеспечение деятельности службы, осуществляет подготовку сводного отчета о выполнении Плана и представляет его на утверждение руководителю не позднее 15 марта года, следующего </w:t>
      </w:r>
      <w:proofErr w:type="gramStart"/>
      <w:r w:rsidRPr="00D069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06935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E87498" w:rsidRPr="00D069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87498" w:rsidRPr="00D06935">
        <w:rPr>
          <w:rFonts w:ascii="Times New Roman" w:hAnsi="Times New Roman" w:cs="Times New Roman"/>
          <w:sz w:val="28"/>
          <w:szCs w:val="28"/>
        </w:rPr>
        <w:t xml:space="preserve"> выполнением Плана осуществляет должностное лицо службы, ответственное за правовое обеспечение деятельности службы.</w:t>
      </w:r>
    </w:p>
    <w:p w:rsidR="003D5092" w:rsidRPr="00D06935" w:rsidRDefault="003D5092" w:rsidP="00D06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9. Ответственность за выполнение Плана службы несут заместител</w:t>
      </w:r>
      <w:r w:rsidR="00E87498" w:rsidRPr="00D06935">
        <w:rPr>
          <w:rFonts w:ascii="Times New Roman" w:hAnsi="Times New Roman" w:cs="Times New Roman"/>
          <w:sz w:val="28"/>
          <w:szCs w:val="28"/>
        </w:rPr>
        <w:t>и</w:t>
      </w:r>
      <w:r w:rsidRPr="00D06935">
        <w:rPr>
          <w:rFonts w:ascii="Times New Roman" w:hAnsi="Times New Roman" w:cs="Times New Roman"/>
          <w:sz w:val="28"/>
          <w:szCs w:val="28"/>
        </w:rPr>
        <w:t xml:space="preserve"> руководителя, руководители структурных подразделений службы и должностные лица службы, на которых возложено исполнение соответствующих мероприятий Плана.</w:t>
      </w:r>
    </w:p>
    <w:p w:rsidR="003D5092" w:rsidRDefault="003D5092">
      <w:pPr>
        <w:pStyle w:val="ConsPlusNormal"/>
        <w:jc w:val="right"/>
      </w:pPr>
    </w:p>
    <w:p w:rsidR="003D5092" w:rsidRDefault="003D5092">
      <w:pPr>
        <w:pStyle w:val="ConsPlusNormal"/>
        <w:jc w:val="right"/>
      </w:pPr>
    </w:p>
    <w:p w:rsidR="00D06935" w:rsidRDefault="00D06935">
      <w:pPr>
        <w:pStyle w:val="ConsPlusNormal"/>
        <w:jc w:val="right"/>
      </w:pPr>
    </w:p>
    <w:p w:rsidR="00D06935" w:rsidRDefault="00D06935">
      <w:pPr>
        <w:pStyle w:val="ConsPlusNormal"/>
        <w:jc w:val="right"/>
      </w:pPr>
    </w:p>
    <w:p w:rsidR="00D06935" w:rsidRDefault="00D06935">
      <w:pPr>
        <w:pStyle w:val="ConsPlusNormal"/>
        <w:jc w:val="right"/>
      </w:pPr>
    </w:p>
    <w:p w:rsidR="00B83697" w:rsidRDefault="00B83697">
      <w:pPr>
        <w:pStyle w:val="ConsPlusNormal"/>
        <w:jc w:val="right"/>
      </w:pPr>
    </w:p>
    <w:p w:rsidR="003D5092" w:rsidRPr="0008172E" w:rsidRDefault="003D509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8172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172E">
        <w:rPr>
          <w:rFonts w:ascii="Times New Roman" w:hAnsi="Times New Roman" w:cs="Times New Roman"/>
          <w:sz w:val="28"/>
          <w:szCs w:val="28"/>
        </w:rPr>
        <w:t>№</w:t>
      </w:r>
      <w:r w:rsidRPr="0008172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96151" w:rsidRPr="0008172E" w:rsidRDefault="0029615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8172E">
        <w:rPr>
          <w:rFonts w:ascii="Times New Roman" w:hAnsi="Times New Roman" w:cs="Times New Roman"/>
          <w:sz w:val="28"/>
          <w:szCs w:val="28"/>
        </w:rPr>
        <w:lastRenderedPageBreak/>
        <w:t>к порядку</w:t>
      </w: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D06935">
        <w:rPr>
          <w:rFonts w:ascii="Times New Roman" w:hAnsi="Times New Roman" w:cs="Times New Roman"/>
          <w:sz w:val="28"/>
          <w:szCs w:val="28"/>
        </w:rPr>
        <w:t>План</w:t>
      </w: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подготовки проектов нормативных правовых актов службы</w:t>
      </w: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государственного технического надзора Астраханской области</w:t>
      </w:r>
    </w:p>
    <w:p w:rsidR="003D5092" w:rsidRPr="00D06935" w:rsidRDefault="003D50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6935">
        <w:rPr>
          <w:rFonts w:ascii="Times New Roman" w:hAnsi="Times New Roman" w:cs="Times New Roman"/>
          <w:sz w:val="28"/>
          <w:szCs w:val="28"/>
        </w:rPr>
        <w:t>на _____ полугодие _____ года</w:t>
      </w:r>
    </w:p>
    <w:p w:rsidR="003D5092" w:rsidRDefault="003D5092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2040"/>
        <w:gridCol w:w="2400"/>
        <w:gridCol w:w="2520"/>
      </w:tblGrid>
      <w:tr w:rsidR="003D5092">
        <w:trPr>
          <w:trHeight w:val="240"/>
        </w:trPr>
        <w:tc>
          <w:tcPr>
            <w:tcW w:w="600" w:type="dxa"/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N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59FB">
              <w:rPr>
                <w:rFonts w:ascii="Times New Roman" w:hAnsi="Times New Roman" w:cs="Times New Roman"/>
              </w:rPr>
              <w:t>п</w:t>
            </w:r>
            <w:proofErr w:type="gramEnd"/>
            <w:r w:rsidRPr="007159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20" w:type="dxa"/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Наименование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040" w:type="dxa"/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 xml:space="preserve">Основание </w:t>
            </w:r>
            <w:proofErr w:type="gramStart"/>
            <w:r w:rsidRPr="007159FB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разработки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400" w:type="dxa"/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Срок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предоставления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проекта в сектор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правового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обеспечения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2520" w:type="dxa"/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Структурное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подразделение,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ответственное за</w:t>
            </w:r>
          </w:p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разработку проекта</w:t>
            </w:r>
          </w:p>
        </w:tc>
      </w:tr>
      <w:tr w:rsidR="003D509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59FB">
              <w:rPr>
                <w:rFonts w:ascii="Times New Roman" w:hAnsi="Times New Roman" w:cs="Times New Roman"/>
              </w:rPr>
              <w:t>5</w:t>
            </w:r>
          </w:p>
        </w:tc>
      </w:tr>
      <w:tr w:rsidR="003D5092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3D5092" w:rsidRPr="007159FB" w:rsidRDefault="003D5092" w:rsidP="007159F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5092" w:rsidRDefault="003D5092">
      <w:pPr>
        <w:pStyle w:val="ConsPlusNormal"/>
        <w:jc w:val="right"/>
      </w:pPr>
    </w:p>
    <w:p w:rsidR="003D5092" w:rsidRDefault="003D5092">
      <w:pPr>
        <w:pStyle w:val="ConsPlusNormal"/>
        <w:jc w:val="right"/>
      </w:pPr>
    </w:p>
    <w:p w:rsidR="003D5092" w:rsidRDefault="003D5092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7159FB" w:rsidRDefault="007159FB">
      <w:pPr>
        <w:pStyle w:val="ConsPlusNormal"/>
        <w:jc w:val="right"/>
      </w:pPr>
    </w:p>
    <w:p w:rsidR="0008172E" w:rsidRPr="00BA4F17" w:rsidRDefault="0008172E" w:rsidP="0008172E">
      <w:pPr>
        <w:widowControl w:val="0"/>
        <w:suppressAutoHyphens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1"/>
          <w:sz w:val="28"/>
          <w:szCs w:val="28"/>
          <w:lang w:eastAsia="zh-CN" w:bidi="hi-IN"/>
        </w:rPr>
        <w:sectPr w:rsidR="0008172E" w:rsidRPr="00BA4F17" w:rsidSect="008968EC">
          <w:headerReference w:type="default" r:id="rId11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299"/>
        </w:sectPr>
      </w:pPr>
    </w:p>
    <w:p w:rsidR="0008172E" w:rsidRPr="00BA4F17" w:rsidRDefault="0008172E" w:rsidP="000817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1"/>
        <w:jc w:val="both"/>
        <w:textAlignment w:val="baseline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</w:pPr>
      <w:r w:rsidRPr="00BA4F17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zh-CN" w:bidi="hi-IN"/>
        </w:rPr>
        <w:lastRenderedPageBreak/>
        <w:t xml:space="preserve">УТВЕРЖДЕН </w:t>
      </w:r>
    </w:p>
    <w:p w:rsidR="0008172E" w:rsidRPr="00BA4F17" w:rsidRDefault="0008172E" w:rsidP="0008172E">
      <w:pPr>
        <w:suppressAutoHyphens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постановлением службы </w:t>
      </w:r>
    </w:p>
    <w:p w:rsidR="0008172E" w:rsidRPr="00BA4F17" w:rsidRDefault="0008172E" w:rsidP="0008172E">
      <w:pPr>
        <w:suppressAutoHyphens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государственного технического</w:t>
      </w:r>
    </w:p>
    <w:p w:rsidR="0008172E" w:rsidRPr="00BA4F17" w:rsidRDefault="0008172E" w:rsidP="0008172E">
      <w:pPr>
        <w:suppressAutoHyphens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надзора Астраханской области от «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18 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января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3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г. №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 xml:space="preserve"> 1</w:t>
      </w:r>
      <w:r w:rsidRPr="00BA4F17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-ПС</w:t>
      </w:r>
    </w:p>
    <w:p w:rsidR="0008172E" w:rsidRPr="00BA4F17" w:rsidRDefault="0008172E" w:rsidP="0008172E">
      <w:pPr>
        <w:suppressAutoHyphens/>
        <w:spacing w:after="0" w:line="240" w:lineRule="auto"/>
        <w:ind w:left="5954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08172E" w:rsidRPr="00BA4F17" w:rsidRDefault="0008172E" w:rsidP="0008172E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:rsidR="0008172E" w:rsidRPr="00BA4F17" w:rsidRDefault="0008172E" w:rsidP="0008172E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bookmarkStart w:id="3" w:name="P90"/>
    <w:bookmarkEnd w:id="3"/>
    <w:p w:rsidR="007159FB" w:rsidRPr="007159FB" w:rsidRDefault="007159FB" w:rsidP="007159F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fldChar w:fldCharType="begin"/>
      </w:r>
      <w:r w:rsidRPr="007159FB">
        <w:rPr>
          <w:rFonts w:ascii="Times New Roman" w:hAnsi="Times New Roman" w:cs="Times New Roman"/>
          <w:sz w:val="28"/>
          <w:szCs w:val="28"/>
        </w:rPr>
        <w:instrText xml:space="preserve"> HYPERLINK \l "P90" \h </w:instrText>
      </w:r>
      <w:r w:rsidRPr="007159FB">
        <w:rPr>
          <w:rFonts w:ascii="Times New Roman" w:hAnsi="Times New Roman" w:cs="Times New Roman"/>
          <w:sz w:val="28"/>
          <w:szCs w:val="28"/>
        </w:rPr>
        <w:fldChar w:fldCharType="separate"/>
      </w:r>
      <w:r w:rsidRPr="007159FB">
        <w:rPr>
          <w:rFonts w:ascii="Times New Roman" w:hAnsi="Times New Roman" w:cs="Times New Roman"/>
          <w:sz w:val="28"/>
          <w:szCs w:val="28"/>
        </w:rPr>
        <w:t>Порядок</w:t>
      </w:r>
      <w:r w:rsidRPr="007159FB">
        <w:rPr>
          <w:rFonts w:ascii="Times New Roman" w:hAnsi="Times New Roman" w:cs="Times New Roman"/>
          <w:sz w:val="28"/>
          <w:szCs w:val="28"/>
        </w:rPr>
        <w:fldChar w:fldCharType="end"/>
      </w:r>
    </w:p>
    <w:p w:rsidR="007159FB" w:rsidRPr="007159FB" w:rsidRDefault="007159FB" w:rsidP="007159F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подготовки, внесения, рассмотрения и принятия</w:t>
      </w:r>
    </w:p>
    <w:p w:rsidR="007159FB" w:rsidRPr="007159FB" w:rsidRDefault="007159FB" w:rsidP="007159F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нормативных правовых актов и правовых актов</w:t>
      </w:r>
    </w:p>
    <w:p w:rsidR="007159FB" w:rsidRPr="007159FB" w:rsidRDefault="007159FB" w:rsidP="007159F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ненормативного характера службы государственного</w:t>
      </w:r>
    </w:p>
    <w:p w:rsidR="007159FB" w:rsidRPr="007159FB" w:rsidRDefault="007159FB" w:rsidP="007159F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области.</w:t>
      </w:r>
    </w:p>
    <w:p w:rsidR="003D5092" w:rsidRDefault="003D5092">
      <w:pPr>
        <w:pStyle w:val="ConsPlusNormal"/>
        <w:jc w:val="center"/>
      </w:pP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 xml:space="preserve">Порядок подготовки, внесения, рассмотрения и принятия нормативных правовых актов и правовых актов ненормативного характера службы государственного технического надзора Астраханской области (далее - </w:t>
      </w:r>
      <w:r w:rsidR="007159FB">
        <w:rPr>
          <w:rFonts w:ascii="Times New Roman" w:hAnsi="Times New Roman" w:cs="Times New Roman"/>
          <w:sz w:val="28"/>
          <w:szCs w:val="28"/>
        </w:rPr>
        <w:t>порядок</w:t>
      </w:r>
      <w:r w:rsidRPr="007159FB">
        <w:rPr>
          <w:rFonts w:ascii="Times New Roman" w:hAnsi="Times New Roman" w:cs="Times New Roman"/>
          <w:sz w:val="28"/>
          <w:szCs w:val="28"/>
        </w:rPr>
        <w:t xml:space="preserve">) </w:t>
      </w:r>
      <w:r w:rsidR="00296151" w:rsidRPr="007159FB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B612C1" w:rsidRPr="007159FB">
        <w:rPr>
          <w:rFonts w:ascii="Times New Roman" w:hAnsi="Times New Roman" w:cs="Times New Roman"/>
          <w:sz w:val="28"/>
          <w:szCs w:val="28"/>
        </w:rPr>
        <w:t xml:space="preserve"> Федеральным законом от 21.12.2021 № 414-ФЗ «Об общих принципах организации публичной власти в субъектах Российской Федерации», </w:t>
      </w:r>
      <w:hyperlink r:id="rId12">
        <w:r w:rsidR="00296151" w:rsidRPr="007159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96151" w:rsidRPr="007159FB">
        <w:rPr>
          <w:rFonts w:ascii="Times New Roman" w:hAnsi="Times New Roman" w:cs="Times New Roman"/>
          <w:sz w:val="28"/>
          <w:szCs w:val="28"/>
        </w:rPr>
        <w:t xml:space="preserve"> Астраханской области от 10.04.2012 </w:t>
      </w:r>
      <w:r w:rsidR="00B612C1" w:rsidRPr="007159FB">
        <w:rPr>
          <w:rFonts w:ascii="Times New Roman" w:hAnsi="Times New Roman" w:cs="Times New Roman"/>
          <w:sz w:val="28"/>
          <w:szCs w:val="28"/>
        </w:rPr>
        <w:t>№</w:t>
      </w:r>
      <w:r w:rsidR="00296151" w:rsidRPr="007159FB">
        <w:rPr>
          <w:rFonts w:ascii="Times New Roman" w:hAnsi="Times New Roman" w:cs="Times New Roman"/>
          <w:sz w:val="28"/>
          <w:szCs w:val="28"/>
        </w:rPr>
        <w:t xml:space="preserve"> 18/2012-ОЗ «О нормотворческой деятельности, нормативных правовых актах и иных правовых актах органов государственной</w:t>
      </w:r>
      <w:proofErr w:type="gramEnd"/>
      <w:r w:rsidR="00296151"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6151" w:rsidRPr="007159FB">
        <w:rPr>
          <w:rFonts w:ascii="Times New Roman" w:hAnsi="Times New Roman" w:cs="Times New Roman"/>
          <w:sz w:val="28"/>
          <w:szCs w:val="28"/>
        </w:rPr>
        <w:t xml:space="preserve">власти Астраханской области» и определяет </w:t>
      </w:r>
      <w:r w:rsidRPr="007159FB">
        <w:rPr>
          <w:rFonts w:ascii="Times New Roman" w:hAnsi="Times New Roman" w:cs="Times New Roman"/>
          <w:sz w:val="28"/>
          <w:szCs w:val="28"/>
        </w:rPr>
        <w:t>порядок организации и осуществления нормативного регулирования в установленной сфере деятельности службы</w:t>
      </w:r>
      <w:r w:rsidR="007159FB">
        <w:rPr>
          <w:rFonts w:ascii="Times New Roman" w:hAnsi="Times New Roman" w:cs="Times New Roman"/>
          <w:sz w:val="28"/>
          <w:szCs w:val="28"/>
        </w:rPr>
        <w:t xml:space="preserve"> государственного технического надзора Астраханской области (далее - служба)</w:t>
      </w:r>
      <w:r w:rsidRPr="007159FB">
        <w:rPr>
          <w:rFonts w:ascii="Times New Roman" w:hAnsi="Times New Roman" w:cs="Times New Roman"/>
          <w:sz w:val="28"/>
          <w:szCs w:val="28"/>
        </w:rPr>
        <w:t xml:space="preserve"> в целях создания единой системы нормативных правовых и правовых актов ненормативного характера.</w:t>
      </w:r>
      <w:proofErr w:type="gramEnd"/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Служба издает нормативные правовые акты - постановления и правовые акты ненормативного характера - распоряжения и приказы.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 В целях обеспечения единства формы и содержания нормативного правового акта необходимо соблюдать следующие требования:</w:t>
      </w:r>
    </w:p>
    <w:p w:rsid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ab/>
      </w:r>
      <w:r w:rsidRPr="007159FB">
        <w:rPr>
          <w:rFonts w:ascii="Times New Roman" w:hAnsi="Times New Roman" w:cs="Times New Roman"/>
          <w:sz w:val="28"/>
          <w:szCs w:val="28"/>
        </w:rPr>
        <w:t>регулирование соответствующей сферы отношений должно осуществляться в достаточно полном объеме;</w:t>
      </w:r>
    </w:p>
    <w:p w:rsid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ab/>
      </w:r>
      <w:r w:rsidRPr="007159FB">
        <w:rPr>
          <w:rFonts w:ascii="Times New Roman" w:hAnsi="Times New Roman" w:cs="Times New Roman"/>
          <w:sz w:val="28"/>
          <w:szCs w:val="28"/>
        </w:rPr>
        <w:t>конкретность регулирования, недопустимость декларативности;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ab/>
      </w:r>
      <w:r w:rsidRPr="007159FB">
        <w:rPr>
          <w:rFonts w:ascii="Times New Roman" w:hAnsi="Times New Roman" w:cs="Times New Roman"/>
          <w:sz w:val="28"/>
          <w:szCs w:val="28"/>
        </w:rPr>
        <w:t>логичное изложение материала, связь нормативных предписаний между собой;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 правильное использование юридических конструкций;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оправданное использование тех или иных способов изложения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элементов правовых норм;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нецелесообразность повторения положений (нормативных предписаний), изложенных в нормативных правовых актах большей юридической силы;</w:t>
      </w:r>
    </w:p>
    <w:p w:rsidR="0008172E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08172E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точность и определенность применяемой юридической формы</w:t>
      </w:r>
    </w:p>
    <w:p w:rsidR="003D5092" w:rsidRPr="007159FB" w:rsidRDefault="003D5092" w:rsidP="000817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 формулировок, выражений, отдельных терминов;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08172E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ясность и доступность языка;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7159FB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 xml:space="preserve">использование апробированных, устоявшихся терминов и выражений, </w:t>
      </w:r>
      <w:r w:rsidRPr="007159FB">
        <w:rPr>
          <w:rFonts w:ascii="Times New Roman" w:hAnsi="Times New Roman" w:cs="Times New Roman"/>
          <w:sz w:val="28"/>
          <w:szCs w:val="28"/>
        </w:rPr>
        <w:lastRenderedPageBreak/>
        <w:t>имеющих широкое применение;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08172E">
        <w:rPr>
          <w:rFonts w:ascii="Times New Roman" w:hAnsi="Times New Roman" w:cs="Times New Roman"/>
          <w:sz w:val="28"/>
          <w:szCs w:val="28"/>
        </w:rPr>
        <w:tab/>
      </w:r>
      <w:r w:rsidRPr="007159FB">
        <w:rPr>
          <w:rFonts w:ascii="Times New Roman" w:hAnsi="Times New Roman" w:cs="Times New Roman"/>
          <w:sz w:val="28"/>
          <w:szCs w:val="28"/>
        </w:rPr>
        <w:t>максимальная экономичность, оптимальная емкость, компактность формулировок;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08172E">
        <w:rPr>
          <w:rFonts w:ascii="Times New Roman" w:hAnsi="Times New Roman" w:cs="Times New Roman"/>
          <w:sz w:val="28"/>
          <w:szCs w:val="28"/>
        </w:rPr>
        <w:tab/>
      </w:r>
      <w:r w:rsidRPr="007159FB">
        <w:rPr>
          <w:rFonts w:ascii="Times New Roman" w:hAnsi="Times New Roman" w:cs="Times New Roman"/>
          <w:sz w:val="28"/>
          <w:szCs w:val="28"/>
        </w:rPr>
        <w:t>внутренняя связь и взаимозависимость всех частей текста, логическая последовательность изложения;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 унификация, единообразие формы и структуры юридического документа, способов изложения правовых предписаний.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2.1. Структура нормативного правового акта должна обеспечивать логическое развитие темы правового регулирования.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2.2. Название нормативного правового акта должно быть четким, правильно отражать его содержание и основной предмет правового регулирования.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7159FB">
        <w:rPr>
          <w:rFonts w:ascii="Times New Roman" w:hAnsi="Times New Roman" w:cs="Times New Roman"/>
          <w:sz w:val="28"/>
          <w:szCs w:val="28"/>
        </w:rPr>
        <w:t>2.3. Преамбула (введение) - самостоятельная часть нормативного правового акта, которая определяет его задачи, предваряет текст нормативного правового акта. Если нормативный правовой акт принимается на основе (в развитие, во исполнение) федерального законодательства и законодательства Астраханской области, преамбула должна содержать ссылку на соответствующий акт с указанием даты его принятия, номера и его наименования.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2.4. Нормативный правовой акт характеризуется определенной последовательностью изложения материала, что проявляется в обязательном его структурировании.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Употребляются следующие структурные единицы нормативного правового акта по нисходящей: раздел, глава, пункт, подпункт, абзац.</w:t>
      </w:r>
      <w:proofErr w:type="gramEnd"/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2.5. В случае необходимости использования в проекте нормативного правового акта малоизвестных юридических, технических и других специальных терминов в тексте документа дается их развернутое определение. Толкование данных терминов может быть осуществлено в отдельном пункте проекта нормативного правового акта или в виде сноски к конкретному специальному термину.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2.6. Если издаваемый нормативный правовой акт отменяет действующий или принимается в дополнение (изменение) к действующему акту, проект нормативного правового акта должен содержать указание об изменении, отмене, дополнении действующих актов.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2.7. Нормативный правовой акт должен содержать в себе норму о вступлении в силу.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2.8. Подпись является обязательным реквизитом нормативного правового акта. В состав подписи входят: наименование должности лица, подписавшего нормативный правовой акт, личная подпись и ее расшифровка (инициалы и фамилия).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3. Правовой акт ненормативного характера должен иметь вводную, распорядительную и заключительную части.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3.1. Вводная часть правового акта ненормативного характера должна содержать положения, аналогичные преамбуле нормативного правового акта, </w:t>
      </w:r>
      <w:r w:rsidRPr="007159F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установленные в </w:t>
      </w:r>
      <w:hyperlink w:anchor="P113">
        <w:r w:rsidRPr="005167B9">
          <w:rPr>
            <w:rFonts w:ascii="Times New Roman" w:hAnsi="Times New Roman" w:cs="Times New Roman"/>
            <w:sz w:val="28"/>
            <w:szCs w:val="28"/>
          </w:rPr>
          <w:t>подпункте 2.3 пункта 2</w:t>
        </w:r>
      </w:hyperlink>
      <w:r w:rsidRPr="005167B9">
        <w:rPr>
          <w:rFonts w:ascii="Times New Roman" w:hAnsi="Times New Roman" w:cs="Times New Roman"/>
          <w:sz w:val="28"/>
          <w:szCs w:val="28"/>
        </w:rPr>
        <w:t xml:space="preserve"> на</w:t>
      </w:r>
      <w:r w:rsidRPr="007159FB">
        <w:rPr>
          <w:rFonts w:ascii="Times New Roman" w:hAnsi="Times New Roman" w:cs="Times New Roman"/>
          <w:sz w:val="28"/>
          <w:szCs w:val="28"/>
        </w:rPr>
        <w:t>стоящего Порядка.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3.2. Распорядительная часть правового акта ненормативного характера должна содержать положения, предусматривающие конкретные задания исполнителям с указанием реальных сроков их исполнения (при длительных сроках исполнения необходимо указывать промежуточные (контрольные) сроки).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3.3. Заключительная часть правового акта ненормативного характера может содержать: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B83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поручение о контроле исполнения правового акта ненормативного характера или его отдельных пунктов с указанием конкретного лица, на которое возложен контроль;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B83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указание об изменении, отмене, дополнении действующих правовых актов, если издаваемый акт отменяет действующий или принимается в дополнение (изменение) к действующему акту;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5167B9">
        <w:rPr>
          <w:rFonts w:ascii="Times New Roman" w:hAnsi="Times New Roman" w:cs="Times New Roman"/>
          <w:sz w:val="28"/>
          <w:szCs w:val="28"/>
        </w:rPr>
        <w:t xml:space="preserve"> </w:t>
      </w:r>
      <w:r w:rsidR="00B83697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переходные положения;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B83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указание о сроке вступления акта в силу, если такое указание необходимо;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B8369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указание о необходимости обнародования правового акта ненормативного характера.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3.4. Подпись является обязательным реквизитом правового акта ненормативного характера. В состав подписи входят: наименование должности лица, подписавшего правовой акт, личная подпись и ее расшифровка (инициалы и фамилия).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4. Проекты нормативных правовых актов и правовых актов ненормативного характера службы (далее - правовые акты) разрабатываются структурными подразделениями службы на основании плана службы, поручений, указаний руководителя службы государственного технического надзора Астраханской области (далее - руководитель), заместителя руководителя</w:t>
      </w:r>
      <w:r w:rsidR="004D7554" w:rsidRPr="007159FB">
        <w:rPr>
          <w:rFonts w:ascii="Times New Roman" w:hAnsi="Times New Roman" w:cs="Times New Roman"/>
          <w:sz w:val="28"/>
          <w:szCs w:val="28"/>
        </w:rPr>
        <w:t xml:space="preserve"> службы (в соответствии с распределением обязанностей)</w:t>
      </w:r>
      <w:r w:rsidRPr="007159FB">
        <w:rPr>
          <w:rFonts w:ascii="Times New Roman" w:hAnsi="Times New Roman" w:cs="Times New Roman"/>
          <w:sz w:val="28"/>
          <w:szCs w:val="28"/>
        </w:rPr>
        <w:t>, а также по собственной инициативе структурных подразделений службы.</w:t>
      </w:r>
    </w:p>
    <w:p w:rsidR="00B359C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5. </w:t>
      </w:r>
      <w:r w:rsidR="00B359C2" w:rsidRPr="007159FB">
        <w:rPr>
          <w:rFonts w:ascii="Times New Roman" w:hAnsi="Times New Roman" w:cs="Times New Roman"/>
          <w:sz w:val="28"/>
          <w:szCs w:val="28"/>
        </w:rPr>
        <w:t>Проекты правовых актов, имеющих преимущественно отраслевой характер, а также правовые акты в сфере финансово-экономической</w:t>
      </w:r>
      <w:r w:rsidR="005605AC">
        <w:rPr>
          <w:rFonts w:ascii="Times New Roman" w:hAnsi="Times New Roman" w:cs="Times New Roman"/>
          <w:sz w:val="28"/>
          <w:szCs w:val="28"/>
        </w:rPr>
        <w:t xml:space="preserve"> </w:t>
      </w:r>
      <w:r w:rsidR="00B359C2" w:rsidRPr="007159FB">
        <w:rPr>
          <w:rFonts w:ascii="Times New Roman" w:hAnsi="Times New Roman" w:cs="Times New Roman"/>
          <w:sz w:val="28"/>
          <w:szCs w:val="28"/>
        </w:rPr>
        <w:t>деятельности и по вопросам гражданской службы, гражданской обороны и мобилизационной подготовки, разрабатываются соответствующими должностными лицами службы, если поручением службы прямо не указано иное.</w:t>
      </w:r>
    </w:p>
    <w:p w:rsidR="00B359C2" w:rsidRPr="007159FB" w:rsidRDefault="00B359C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Должностное лицо службы, ответственное за правовое обеспечение деятельности службы, оказывает консультативную и методическую помощь должностным лицам службы при разработке ими правовых актов.</w:t>
      </w:r>
    </w:p>
    <w:p w:rsidR="003D5092" w:rsidRPr="007159FB" w:rsidRDefault="00B359C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6. </w:t>
      </w:r>
      <w:r w:rsidR="003D5092" w:rsidRPr="007159FB">
        <w:rPr>
          <w:rFonts w:ascii="Times New Roman" w:hAnsi="Times New Roman" w:cs="Times New Roman"/>
          <w:sz w:val="28"/>
          <w:szCs w:val="28"/>
        </w:rPr>
        <w:t>Проект нормативного правового акта оформляется, как правило, на установленных бланках и стандартных листах бумаги формата А</w:t>
      </w:r>
      <w:proofErr w:type="gramStart"/>
      <w:r w:rsidR="003D5092" w:rsidRPr="007159F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(210 x 297 мм). Те</w:t>
      </w:r>
      <w:proofErr w:type="gramStart"/>
      <w:r w:rsidR="003D5092" w:rsidRPr="007159FB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3D5092" w:rsidRPr="007159FB">
        <w:rPr>
          <w:rFonts w:ascii="Times New Roman" w:hAnsi="Times New Roman" w:cs="Times New Roman"/>
          <w:sz w:val="28"/>
          <w:szCs w:val="28"/>
        </w:rPr>
        <w:t>оекта нормативного правового акта печатается на одной стороне листа.</w:t>
      </w:r>
    </w:p>
    <w:p w:rsidR="003D509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6</w:t>
      </w:r>
      <w:r w:rsidR="003D5092" w:rsidRPr="007159FB">
        <w:rPr>
          <w:rFonts w:ascii="Times New Roman" w:hAnsi="Times New Roman" w:cs="Times New Roman"/>
          <w:sz w:val="28"/>
          <w:szCs w:val="28"/>
        </w:rPr>
        <w:t>.1.</w:t>
      </w:r>
      <w:r w:rsidR="005605AC">
        <w:rPr>
          <w:rFonts w:ascii="Times New Roman" w:hAnsi="Times New Roman" w:cs="Times New Roman"/>
          <w:sz w:val="28"/>
          <w:szCs w:val="28"/>
        </w:rPr>
        <w:tab/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актов, изготавливаемые с </w:t>
      </w:r>
      <w:r w:rsidR="003D5092" w:rsidRPr="007159FB">
        <w:rPr>
          <w:rFonts w:ascii="Times New Roman" w:hAnsi="Times New Roman" w:cs="Times New Roman"/>
          <w:sz w:val="28"/>
          <w:szCs w:val="28"/>
        </w:rPr>
        <w:lastRenderedPageBreak/>
        <w:t>использованием печатающих устрой</w:t>
      </w:r>
      <w:proofErr w:type="gramStart"/>
      <w:r w:rsidR="003D5092" w:rsidRPr="007159FB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едств вычислительной техники, печатаются в текстовом редакторе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, шрифтом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размером </w:t>
      </w:r>
      <w:r w:rsidR="00DC1019">
        <w:rPr>
          <w:rFonts w:ascii="Times New Roman" w:hAnsi="Times New Roman" w:cs="Times New Roman"/>
          <w:sz w:val="28"/>
          <w:szCs w:val="28"/>
        </w:rPr>
        <w:t>№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 14, через 1 - 1.5 интервала.</w:t>
      </w:r>
    </w:p>
    <w:p w:rsidR="003D509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6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.2. Табличные документы могут быть изготовлены также с использованием редактора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092" w:rsidRPr="007159F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3D5092" w:rsidRPr="007159FB">
        <w:rPr>
          <w:rFonts w:ascii="Times New Roman" w:hAnsi="Times New Roman" w:cs="Times New Roman"/>
          <w:sz w:val="28"/>
          <w:szCs w:val="28"/>
        </w:rPr>
        <w:t xml:space="preserve"> и иного шрифта. Размер шрифта разработчиком проекта выбирается самостоятельно, но не может быть менее </w:t>
      </w:r>
      <w:r w:rsidR="00B359C2" w:rsidRPr="007159FB">
        <w:rPr>
          <w:rFonts w:ascii="Times New Roman" w:hAnsi="Times New Roman" w:cs="Times New Roman"/>
          <w:sz w:val="28"/>
          <w:szCs w:val="28"/>
        </w:rPr>
        <w:t>№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3D509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6</w:t>
      </w:r>
      <w:r w:rsidR="003D5092" w:rsidRPr="007159FB">
        <w:rPr>
          <w:rFonts w:ascii="Times New Roman" w:hAnsi="Times New Roman" w:cs="Times New Roman"/>
          <w:sz w:val="28"/>
          <w:szCs w:val="28"/>
        </w:rPr>
        <w:t>.3.</w:t>
      </w:r>
      <w:r w:rsidR="005605AC">
        <w:rPr>
          <w:rFonts w:ascii="Times New Roman" w:hAnsi="Times New Roman" w:cs="Times New Roman"/>
          <w:sz w:val="28"/>
          <w:szCs w:val="28"/>
        </w:rPr>
        <w:t xml:space="preserve">    </w:t>
      </w:r>
      <w:r w:rsidR="003D5092" w:rsidRPr="007159FB">
        <w:rPr>
          <w:rFonts w:ascii="Times New Roman" w:hAnsi="Times New Roman" w:cs="Times New Roman"/>
          <w:sz w:val="28"/>
          <w:szCs w:val="28"/>
        </w:rPr>
        <w:t>Поля не менее: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20 (35) мм -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>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10 мм -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>;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>;</w:t>
      </w:r>
    </w:p>
    <w:p w:rsidR="00A8374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>.</w:t>
      </w:r>
      <w:r w:rsidR="00A83742" w:rsidRPr="00715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74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Текст документа выравнивается по ширине листа (по границам левого и правого поля документа).</w:t>
      </w:r>
    </w:p>
    <w:p w:rsidR="003D509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6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.4. Заголовок к тексту - реквизит документа, выражающий предмет, которому посвящен документ. Заголовок должен быть кратким и отвечать на вопрос </w:t>
      </w:r>
      <w:r w:rsidR="00DC1019">
        <w:rPr>
          <w:rFonts w:ascii="Times New Roman" w:hAnsi="Times New Roman" w:cs="Times New Roman"/>
          <w:sz w:val="28"/>
          <w:szCs w:val="28"/>
        </w:rPr>
        <w:t>«О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 чем?</w:t>
      </w:r>
      <w:r w:rsidR="00DC1019">
        <w:rPr>
          <w:rFonts w:ascii="Times New Roman" w:hAnsi="Times New Roman" w:cs="Times New Roman"/>
          <w:sz w:val="28"/>
          <w:szCs w:val="28"/>
        </w:rPr>
        <w:t>»</w:t>
      </w:r>
      <w:r w:rsidR="003D5092" w:rsidRPr="007159FB">
        <w:rPr>
          <w:rFonts w:ascii="Times New Roman" w:hAnsi="Times New Roman" w:cs="Times New Roman"/>
          <w:sz w:val="28"/>
          <w:szCs w:val="28"/>
        </w:rPr>
        <w:t>.</w:t>
      </w:r>
    </w:p>
    <w:p w:rsidR="003D5092" w:rsidRPr="007159FB" w:rsidRDefault="00A8374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6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.5. При утверждении документа правовым актом гриф утверждения состоит из слова </w:t>
      </w:r>
      <w:r w:rsidR="00DC1019">
        <w:rPr>
          <w:rFonts w:ascii="Times New Roman" w:hAnsi="Times New Roman" w:cs="Times New Roman"/>
          <w:sz w:val="28"/>
          <w:szCs w:val="28"/>
        </w:rPr>
        <w:t>«</w:t>
      </w:r>
      <w:r w:rsidR="003D5092" w:rsidRPr="007159FB">
        <w:rPr>
          <w:rFonts w:ascii="Times New Roman" w:hAnsi="Times New Roman" w:cs="Times New Roman"/>
          <w:sz w:val="28"/>
          <w:szCs w:val="28"/>
        </w:rPr>
        <w:t>УТВЕРЖДЕН</w:t>
      </w:r>
      <w:r w:rsidR="00DC1019">
        <w:rPr>
          <w:rFonts w:ascii="Times New Roman" w:hAnsi="Times New Roman" w:cs="Times New Roman"/>
          <w:sz w:val="28"/>
          <w:szCs w:val="28"/>
        </w:rPr>
        <w:t>»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, из наименования утверждающего документа в творительном падеже, его даты и номера. Слово </w:t>
      </w:r>
      <w:r w:rsidR="00DC1019">
        <w:rPr>
          <w:rFonts w:ascii="Times New Roman" w:hAnsi="Times New Roman" w:cs="Times New Roman"/>
          <w:sz w:val="28"/>
          <w:szCs w:val="28"/>
        </w:rPr>
        <w:t>«</w:t>
      </w:r>
      <w:r w:rsidR="003D5092" w:rsidRPr="007159FB">
        <w:rPr>
          <w:rFonts w:ascii="Times New Roman" w:hAnsi="Times New Roman" w:cs="Times New Roman"/>
          <w:sz w:val="28"/>
          <w:szCs w:val="28"/>
        </w:rPr>
        <w:t>УТВЕРЖДЕН</w:t>
      </w:r>
      <w:r w:rsidR="00DC1019">
        <w:rPr>
          <w:rFonts w:ascii="Times New Roman" w:hAnsi="Times New Roman" w:cs="Times New Roman"/>
          <w:sz w:val="28"/>
          <w:szCs w:val="28"/>
        </w:rPr>
        <w:t>»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 согласуется в соответствующем роде и числе с названием утверждаемого документа, например: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092" w:rsidRPr="007159FB" w:rsidRDefault="003D5092" w:rsidP="0008172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УТВЕРЖДЕН</w:t>
      </w:r>
    </w:p>
    <w:p w:rsidR="003D5092" w:rsidRPr="007159FB" w:rsidRDefault="003D5092" w:rsidP="0008172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постановлением службы</w:t>
      </w:r>
    </w:p>
    <w:p w:rsidR="003D5092" w:rsidRPr="007159FB" w:rsidRDefault="003D5092" w:rsidP="0008172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государственного технического</w:t>
      </w:r>
    </w:p>
    <w:p w:rsidR="003D5092" w:rsidRPr="007159FB" w:rsidRDefault="003D5092" w:rsidP="0008172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надзора Астраханской области</w:t>
      </w:r>
    </w:p>
    <w:p w:rsidR="003D5092" w:rsidRPr="007159FB" w:rsidRDefault="003D5092" w:rsidP="0008172E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от               </w:t>
      </w:r>
      <w:r w:rsidR="00DC1019">
        <w:rPr>
          <w:rFonts w:ascii="Times New Roman" w:hAnsi="Times New Roman" w:cs="Times New Roman"/>
          <w:sz w:val="28"/>
          <w:szCs w:val="28"/>
        </w:rPr>
        <w:t xml:space="preserve">     №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092" w:rsidRPr="007159FB" w:rsidRDefault="0013206F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7</w:t>
      </w:r>
      <w:r w:rsidR="003D5092" w:rsidRPr="007159FB">
        <w:rPr>
          <w:rFonts w:ascii="Times New Roman" w:hAnsi="Times New Roman" w:cs="Times New Roman"/>
          <w:sz w:val="28"/>
          <w:szCs w:val="28"/>
        </w:rPr>
        <w:t>. Проект правового акта, приложения к нему (при наличии) визируются с обратной стороны последнего листа проекта правового акта (приложения), разработчиком проекта, руководителем структурного подразделения, с указанием даты.</w:t>
      </w:r>
    </w:p>
    <w:p w:rsidR="003D5092" w:rsidRPr="007159FB" w:rsidRDefault="0013206F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8</w:t>
      </w:r>
      <w:r w:rsidR="003D5092" w:rsidRPr="007159FB">
        <w:rPr>
          <w:rFonts w:ascii="Times New Roman" w:hAnsi="Times New Roman" w:cs="Times New Roman"/>
          <w:sz w:val="28"/>
          <w:szCs w:val="28"/>
        </w:rPr>
        <w:t>. Проект правового акта, затрагивающий вопросы в сфере финансово-экономической</w:t>
      </w:r>
      <w:r w:rsidR="00DC1019">
        <w:rPr>
          <w:rFonts w:ascii="Times New Roman" w:hAnsi="Times New Roman" w:cs="Times New Roman"/>
          <w:sz w:val="28"/>
          <w:szCs w:val="28"/>
        </w:rPr>
        <w:t xml:space="preserve"> </w:t>
      </w:r>
      <w:r w:rsidR="003D5092" w:rsidRPr="007159FB">
        <w:rPr>
          <w:rFonts w:ascii="Times New Roman" w:hAnsi="Times New Roman" w:cs="Times New Roman"/>
          <w:sz w:val="28"/>
          <w:szCs w:val="28"/>
        </w:rPr>
        <w:t>деятельности</w:t>
      </w:r>
      <w:r w:rsidRPr="007159FB">
        <w:rPr>
          <w:rFonts w:ascii="Times New Roman" w:hAnsi="Times New Roman" w:cs="Times New Roman"/>
          <w:sz w:val="28"/>
          <w:szCs w:val="28"/>
        </w:rPr>
        <w:t>,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 и по вопросам гражданской службы, подлежит обязательному согласованию в отделе</w:t>
      </w:r>
      <w:r w:rsidRPr="007159FB">
        <w:rPr>
          <w:rFonts w:ascii="Times New Roman" w:hAnsi="Times New Roman" w:cs="Times New Roman"/>
          <w:sz w:val="28"/>
          <w:szCs w:val="28"/>
        </w:rPr>
        <w:t xml:space="preserve"> финансово-экономического, правового, кадрового и материально-технического обеспечения службы</w:t>
      </w:r>
      <w:r w:rsidR="003D5092" w:rsidRPr="007159FB">
        <w:rPr>
          <w:rFonts w:ascii="Times New Roman" w:hAnsi="Times New Roman" w:cs="Times New Roman"/>
          <w:sz w:val="28"/>
          <w:szCs w:val="28"/>
        </w:rPr>
        <w:t>.</w:t>
      </w:r>
    </w:p>
    <w:p w:rsidR="0013206F" w:rsidRPr="007159FB" w:rsidRDefault="0013206F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9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</w:t>
      </w:r>
      <w:r w:rsidRPr="007159FB">
        <w:rPr>
          <w:rFonts w:ascii="Times New Roman" w:hAnsi="Times New Roman" w:cs="Times New Roman"/>
          <w:sz w:val="28"/>
          <w:szCs w:val="28"/>
        </w:rPr>
        <w:t>Срок рассмотрения заинтересованными должностными лицами службы проекта правового акта, направленного на согласование, не должен превышать 3 рабочих дней.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В случае, когда необходима дополнительная экспертиза, срок может быть продлен до 5 рабочих дней.</w:t>
      </w:r>
    </w:p>
    <w:p w:rsidR="003D5092" w:rsidRPr="007159FB" w:rsidRDefault="0013206F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10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Полученные при согласовании проекта правового акта замечания и предложения учитываются структурным подразделением, ответственным за </w:t>
      </w:r>
      <w:r w:rsidR="003D5092" w:rsidRPr="007159FB">
        <w:rPr>
          <w:rFonts w:ascii="Times New Roman" w:hAnsi="Times New Roman" w:cs="Times New Roman"/>
          <w:sz w:val="28"/>
          <w:szCs w:val="28"/>
        </w:rPr>
        <w:lastRenderedPageBreak/>
        <w:t>разработку проекта.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В случае согласия с представленными замечаниями разработчик проекта правового акта вносит в него соответствующие изменения, при этом проект правового акта подлежит повторному согласованию (за исключением случаев внесения незначительных изменений технического характера).</w:t>
      </w:r>
    </w:p>
    <w:p w:rsidR="002E2F21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</w:t>
      </w:r>
      <w:r w:rsidR="002E2F21" w:rsidRPr="007159FB">
        <w:rPr>
          <w:rFonts w:ascii="Times New Roman" w:hAnsi="Times New Roman" w:cs="Times New Roman"/>
          <w:sz w:val="28"/>
          <w:szCs w:val="28"/>
        </w:rPr>
        <w:t>1</w:t>
      </w:r>
      <w:r w:rsidRPr="007159FB">
        <w:rPr>
          <w:rFonts w:ascii="Times New Roman" w:hAnsi="Times New Roman" w:cs="Times New Roman"/>
          <w:sz w:val="28"/>
          <w:szCs w:val="28"/>
        </w:rPr>
        <w:t xml:space="preserve">. </w:t>
      </w:r>
      <w:r w:rsidR="002E2F21" w:rsidRPr="007159FB">
        <w:rPr>
          <w:rFonts w:ascii="Times New Roman" w:hAnsi="Times New Roman" w:cs="Times New Roman"/>
          <w:sz w:val="28"/>
          <w:szCs w:val="28"/>
        </w:rPr>
        <w:t xml:space="preserve">Если должностное лицо службы, разработавшее проект, </w:t>
      </w:r>
      <w:proofErr w:type="gramStart"/>
      <w:r w:rsidR="002E2F21" w:rsidRPr="007159FB"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 w:rsidR="002E2F21" w:rsidRPr="007159FB">
        <w:rPr>
          <w:rFonts w:ascii="Times New Roman" w:hAnsi="Times New Roman" w:cs="Times New Roman"/>
          <w:sz w:val="28"/>
          <w:szCs w:val="28"/>
        </w:rPr>
        <w:t xml:space="preserve"> с представленными замечаниями и предложениями по проекту; разработчиком проекта обеспечивается обсуждение проекта правового акта с заинтересованными должностными лицами службы в целях выработки взаимоприемлемого решения.</w:t>
      </w:r>
    </w:p>
    <w:p w:rsidR="002E2F21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</w:t>
      </w:r>
      <w:r w:rsidR="002E2F21" w:rsidRPr="007159FB">
        <w:rPr>
          <w:rFonts w:ascii="Times New Roman" w:hAnsi="Times New Roman" w:cs="Times New Roman"/>
          <w:sz w:val="28"/>
          <w:szCs w:val="28"/>
        </w:rPr>
        <w:t>2</w:t>
      </w:r>
      <w:r w:rsidRPr="007159FB">
        <w:rPr>
          <w:rFonts w:ascii="Times New Roman" w:hAnsi="Times New Roman" w:cs="Times New Roman"/>
          <w:sz w:val="28"/>
          <w:szCs w:val="28"/>
        </w:rPr>
        <w:t xml:space="preserve">. </w:t>
      </w:r>
      <w:r w:rsidR="002E2F21" w:rsidRPr="007159FB">
        <w:rPr>
          <w:rFonts w:ascii="Times New Roman" w:hAnsi="Times New Roman" w:cs="Times New Roman"/>
          <w:sz w:val="28"/>
          <w:szCs w:val="28"/>
        </w:rPr>
        <w:t>Проект правового акта, прошедший необходимые согласования с документами, ссылки на которые приведены в тексте проекта, и другими необходимыми документами, представляется на правовую (и антикоррупционную - в случаях, установленных действующим законодательством)</w:t>
      </w:r>
      <w:r w:rsidR="009A5059">
        <w:rPr>
          <w:rFonts w:ascii="Times New Roman" w:hAnsi="Times New Roman" w:cs="Times New Roman"/>
          <w:sz w:val="28"/>
          <w:szCs w:val="28"/>
        </w:rPr>
        <w:t>,</w:t>
      </w:r>
      <w:r w:rsidR="002E2F21"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9A5059">
        <w:rPr>
          <w:rFonts w:ascii="Times New Roman" w:hAnsi="Times New Roman" w:cs="Times New Roman"/>
          <w:sz w:val="28"/>
          <w:szCs w:val="28"/>
        </w:rPr>
        <w:t>л</w:t>
      </w:r>
      <w:r w:rsidR="009A5059" w:rsidRPr="007159FB">
        <w:rPr>
          <w:rFonts w:ascii="Times New Roman" w:hAnsi="Times New Roman" w:cs="Times New Roman"/>
          <w:sz w:val="28"/>
          <w:szCs w:val="28"/>
        </w:rPr>
        <w:t>ингвистическ</w:t>
      </w:r>
      <w:r w:rsidR="009A5059">
        <w:rPr>
          <w:rFonts w:ascii="Times New Roman" w:hAnsi="Times New Roman" w:cs="Times New Roman"/>
          <w:sz w:val="28"/>
          <w:szCs w:val="28"/>
        </w:rPr>
        <w:t>ую</w:t>
      </w:r>
      <w:r w:rsidR="009A5059"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2E2F21" w:rsidRPr="007159FB">
        <w:rPr>
          <w:rFonts w:ascii="Times New Roman" w:hAnsi="Times New Roman" w:cs="Times New Roman"/>
          <w:sz w:val="28"/>
          <w:szCs w:val="28"/>
        </w:rPr>
        <w:t>экспертизу должностному лицу службы, ответственному за правовое обеспечение деятельности службы.</w:t>
      </w:r>
    </w:p>
    <w:p w:rsidR="002E2F21" w:rsidRPr="007159FB" w:rsidRDefault="002E2F21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Проект правового акта, разработанный с нарушениями настоящего Порядка, не подлежит правовой (и антикоррупционной) экспертизе и возвращается должностному лицу службы, разработавшему проект правового акта для устранения нарушений.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</w:t>
      </w:r>
      <w:r w:rsidR="002E2F21" w:rsidRPr="007159FB">
        <w:rPr>
          <w:rFonts w:ascii="Times New Roman" w:hAnsi="Times New Roman" w:cs="Times New Roman"/>
          <w:sz w:val="28"/>
          <w:szCs w:val="28"/>
        </w:rPr>
        <w:t>3</w:t>
      </w:r>
      <w:r w:rsidRPr="007159FB">
        <w:rPr>
          <w:rFonts w:ascii="Times New Roman" w:hAnsi="Times New Roman" w:cs="Times New Roman"/>
          <w:sz w:val="28"/>
          <w:szCs w:val="28"/>
        </w:rPr>
        <w:t xml:space="preserve">. Правовая экспертиза проекта правового акта осуществляется на предмет его соответствия законодательству и требованиям юридической техники в срок, не превышающий 7 рабочих дней после дня поступления на правовую (антикоррупционную) экспертизу, </w:t>
      </w:r>
      <w:r w:rsidR="002E2F21" w:rsidRPr="007159FB">
        <w:rPr>
          <w:rFonts w:ascii="Times New Roman" w:hAnsi="Times New Roman" w:cs="Times New Roman"/>
          <w:sz w:val="28"/>
          <w:szCs w:val="28"/>
        </w:rPr>
        <w:t>должностному лицу службы, ответственному за правовое обеспечение деятельности службы.</w:t>
      </w:r>
    </w:p>
    <w:p w:rsidR="003D5092" w:rsidRPr="007159FB" w:rsidRDefault="003D5092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019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проекта нормативного правового акта проводится в порядке и сроки, установленные </w:t>
      </w:r>
      <w:hyperlink r:id="rId13">
        <w:r w:rsidRPr="00DC101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C1019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 xml:space="preserve">службы государственного технического надзора Астраханской области от </w:t>
      </w:r>
      <w:r w:rsidR="00DA17DE" w:rsidRPr="007159FB">
        <w:rPr>
          <w:rFonts w:ascii="Times New Roman" w:hAnsi="Times New Roman" w:cs="Times New Roman"/>
          <w:sz w:val="28"/>
          <w:szCs w:val="28"/>
        </w:rPr>
        <w:t>24</w:t>
      </w:r>
      <w:r w:rsidRPr="007159FB">
        <w:rPr>
          <w:rFonts w:ascii="Times New Roman" w:hAnsi="Times New Roman" w:cs="Times New Roman"/>
          <w:sz w:val="28"/>
          <w:szCs w:val="28"/>
        </w:rPr>
        <w:t>.0</w:t>
      </w:r>
      <w:r w:rsidR="00DA17DE" w:rsidRPr="007159FB">
        <w:rPr>
          <w:rFonts w:ascii="Times New Roman" w:hAnsi="Times New Roman" w:cs="Times New Roman"/>
          <w:sz w:val="28"/>
          <w:szCs w:val="28"/>
        </w:rPr>
        <w:t>5</w:t>
      </w:r>
      <w:r w:rsidRPr="007159FB">
        <w:rPr>
          <w:rFonts w:ascii="Times New Roman" w:hAnsi="Times New Roman" w:cs="Times New Roman"/>
          <w:sz w:val="28"/>
          <w:szCs w:val="28"/>
        </w:rPr>
        <w:t>.201</w:t>
      </w:r>
      <w:r w:rsidR="00DA17DE" w:rsidRPr="007159FB">
        <w:rPr>
          <w:rFonts w:ascii="Times New Roman" w:hAnsi="Times New Roman" w:cs="Times New Roman"/>
          <w:sz w:val="28"/>
          <w:szCs w:val="28"/>
        </w:rPr>
        <w:t>9</w:t>
      </w:r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DA17DE" w:rsidRPr="007159FB">
        <w:rPr>
          <w:rFonts w:ascii="Times New Roman" w:hAnsi="Times New Roman" w:cs="Times New Roman"/>
          <w:sz w:val="28"/>
          <w:szCs w:val="28"/>
        </w:rPr>
        <w:t>№</w:t>
      </w:r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DA17DE" w:rsidRPr="007159FB">
        <w:rPr>
          <w:rFonts w:ascii="Times New Roman" w:hAnsi="Times New Roman" w:cs="Times New Roman"/>
          <w:sz w:val="28"/>
          <w:szCs w:val="28"/>
        </w:rPr>
        <w:t>4</w:t>
      </w:r>
      <w:r w:rsidRPr="007159FB">
        <w:rPr>
          <w:rFonts w:ascii="Times New Roman" w:hAnsi="Times New Roman" w:cs="Times New Roman"/>
          <w:sz w:val="28"/>
          <w:szCs w:val="28"/>
        </w:rPr>
        <w:t xml:space="preserve">-ПС </w:t>
      </w:r>
      <w:r w:rsidR="00DA17DE" w:rsidRPr="007159FB">
        <w:rPr>
          <w:rFonts w:ascii="Times New Roman" w:hAnsi="Times New Roman" w:cs="Times New Roman"/>
          <w:sz w:val="28"/>
          <w:szCs w:val="28"/>
        </w:rPr>
        <w:t xml:space="preserve">«О порядке </w:t>
      </w:r>
      <w:proofErr w:type="gramStart"/>
      <w:r w:rsidR="00DA17DE" w:rsidRPr="007159FB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службы государственного технического надзора Астраханской области</w:t>
      </w:r>
      <w:proofErr w:type="gramEnd"/>
      <w:r w:rsidR="00DA17DE" w:rsidRPr="007159FB">
        <w:rPr>
          <w:rFonts w:ascii="Times New Roman" w:hAnsi="Times New Roman" w:cs="Times New Roman"/>
          <w:sz w:val="28"/>
          <w:szCs w:val="28"/>
        </w:rPr>
        <w:t xml:space="preserve"> и их проектов»</w:t>
      </w:r>
      <w:r w:rsidRPr="007159FB">
        <w:rPr>
          <w:rFonts w:ascii="Times New Roman" w:hAnsi="Times New Roman" w:cs="Times New Roman"/>
          <w:sz w:val="28"/>
          <w:szCs w:val="28"/>
        </w:rPr>
        <w:t>.</w:t>
      </w:r>
    </w:p>
    <w:p w:rsidR="00DA17DE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14. Лингвистическая экспертиза проекта правового акта заключается в оценке соответствия представленного текста правового акта нормам современного русского литературного языка с учетом особенностей языка нормативных актов и даче рекомендаций по устранению грамматических, синтаксических, стилистических, логических, редакционно-технических ошибок и ошибок в использовании терминов.</w:t>
      </w:r>
    </w:p>
    <w:p w:rsidR="00DA17DE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Лингвистическая экспертиза проводится в срок, не превышающий 3 рабочих дней с момента поступления проекта на экспертизу.</w:t>
      </w:r>
    </w:p>
    <w:p w:rsidR="003D5092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15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В случае необходимости устранения недостатков, выявленных в ходе правовой экспертизы, проект правового акта </w:t>
      </w:r>
      <w:r w:rsidR="009A5059"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r w:rsidRPr="007159FB">
        <w:rPr>
          <w:rFonts w:ascii="Times New Roman" w:hAnsi="Times New Roman" w:cs="Times New Roman"/>
          <w:sz w:val="28"/>
          <w:szCs w:val="28"/>
        </w:rPr>
        <w:t xml:space="preserve">должностному лицу службы, разработавшему проект правового акта </w:t>
      </w:r>
      <w:r w:rsidR="003D5092" w:rsidRPr="007159FB">
        <w:rPr>
          <w:rFonts w:ascii="Times New Roman" w:hAnsi="Times New Roman" w:cs="Times New Roman"/>
          <w:sz w:val="28"/>
          <w:szCs w:val="28"/>
        </w:rPr>
        <w:t>на доработку.</w:t>
      </w:r>
    </w:p>
    <w:p w:rsidR="00DA17DE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16. В случае необходимости устранения недостатков, выявленных в ходе лингвистической экспертизы, проект правового акта возвращается </w:t>
      </w:r>
      <w:r w:rsidRPr="007159FB">
        <w:rPr>
          <w:rFonts w:ascii="Times New Roman" w:hAnsi="Times New Roman" w:cs="Times New Roman"/>
          <w:sz w:val="28"/>
          <w:szCs w:val="28"/>
        </w:rPr>
        <w:lastRenderedPageBreak/>
        <w:t>должностному лицу службы, разработавшему проект правового акта на доработку.</w:t>
      </w:r>
    </w:p>
    <w:p w:rsidR="00DA17DE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17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</w:t>
      </w:r>
      <w:r w:rsidRPr="007159FB">
        <w:rPr>
          <w:rFonts w:ascii="Times New Roman" w:hAnsi="Times New Roman" w:cs="Times New Roman"/>
          <w:sz w:val="28"/>
          <w:szCs w:val="28"/>
        </w:rPr>
        <w:t>Разработчик проекта правового акта в срок не более 3 рабочих дней устраняет недостатки, выявленные по результатам правовой и (или) лингвистической экспертизы, и предоставляет доработанный проект на повторное рассмотрение соответствующим должностным лицам, должностному лицу службы, ответственному за правовое обеспечение деятельности службы.</w:t>
      </w:r>
    </w:p>
    <w:p w:rsidR="003D5092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18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092" w:rsidRPr="007159FB">
        <w:rPr>
          <w:rFonts w:ascii="Times New Roman" w:hAnsi="Times New Roman" w:cs="Times New Roman"/>
          <w:sz w:val="28"/>
          <w:szCs w:val="28"/>
        </w:rPr>
        <w:t>Срок проведения</w:t>
      </w:r>
      <w:r w:rsidR="00B66033"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3D5092" w:rsidRPr="007159FB">
        <w:rPr>
          <w:rFonts w:ascii="Times New Roman" w:hAnsi="Times New Roman" w:cs="Times New Roman"/>
          <w:sz w:val="28"/>
          <w:szCs w:val="28"/>
        </w:rPr>
        <w:t>повторной и последующих правовой и антикоррупционной экспертизы не более 5 рабочих дней.</w:t>
      </w:r>
      <w:proofErr w:type="gramEnd"/>
    </w:p>
    <w:p w:rsidR="00DA17DE" w:rsidRPr="007159FB" w:rsidRDefault="00DA17DE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повторной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 xml:space="preserve"> и последующих лингвистических экспертиз составляет не более двух рабочих дней.</w:t>
      </w:r>
    </w:p>
    <w:p w:rsidR="003D5092" w:rsidRPr="007159FB" w:rsidRDefault="00E0084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Проект визируется его разработчиком, должностным лицом службы, ответственным за правовое обеспечение деятельности службы, и направляется на </w:t>
      </w:r>
      <w:r w:rsidR="003D5092" w:rsidRPr="007159FB">
        <w:rPr>
          <w:rFonts w:ascii="Times New Roman" w:hAnsi="Times New Roman" w:cs="Times New Roman"/>
          <w:sz w:val="28"/>
          <w:szCs w:val="28"/>
        </w:rPr>
        <w:t>подпись руководителю.</w:t>
      </w:r>
    </w:p>
    <w:p w:rsidR="00E00843" w:rsidRPr="007159FB" w:rsidRDefault="00E0084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19. После проведения правовой (антикоррупционной) экспертизы изменение текста проекта правового акта не допускается.</w:t>
      </w:r>
    </w:p>
    <w:p w:rsidR="00E00843" w:rsidRPr="002A63E8" w:rsidRDefault="00E0084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В случае внесения изменений в те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 xml:space="preserve">оекта правового акта после проведения правовой (антикоррупционной) экспертизы проект правового акта подлежит повторному согласованию и экспертизе в порядке, </w:t>
      </w:r>
      <w:r w:rsidRPr="002A63E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w:anchor="P165">
        <w:r w:rsidRPr="002A63E8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2A6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90">
        <w:r w:rsidRPr="002A63E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A63E8" w:rsidRPr="002A63E8">
        <w:rPr>
          <w:rFonts w:ascii="Times New Roman" w:hAnsi="Times New Roman" w:cs="Times New Roman"/>
          <w:sz w:val="28"/>
          <w:szCs w:val="28"/>
        </w:rPr>
        <w:t>6</w:t>
      </w:r>
      <w:r w:rsidRPr="002A63E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D5092" w:rsidRPr="007159FB" w:rsidRDefault="002A63E8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После подписания руководителем проекта правового акта он передается для </w:t>
      </w:r>
      <w:r w:rsidR="00B612C1" w:rsidRPr="007159F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E00843" w:rsidRPr="007159FB">
        <w:rPr>
          <w:rFonts w:ascii="Times New Roman" w:hAnsi="Times New Roman" w:cs="Times New Roman"/>
          <w:sz w:val="28"/>
          <w:szCs w:val="28"/>
        </w:rPr>
        <w:t>должностному лицу службы, ответственным за правовое обеспечение деятельности службы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. При </w:t>
      </w:r>
      <w:r w:rsidR="00B612C1" w:rsidRPr="007159F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D5092" w:rsidRPr="007159FB">
        <w:rPr>
          <w:rFonts w:ascii="Times New Roman" w:hAnsi="Times New Roman" w:cs="Times New Roman"/>
          <w:sz w:val="28"/>
          <w:szCs w:val="28"/>
        </w:rPr>
        <w:t xml:space="preserve">регистрации правовой акт датируется днем подписания, каждому правовому акту службы присваивается номер. </w:t>
      </w:r>
      <w:r w:rsidR="00B612C1" w:rsidRPr="007159FB">
        <w:rPr>
          <w:rFonts w:ascii="Times New Roman" w:hAnsi="Times New Roman" w:cs="Times New Roman"/>
          <w:sz w:val="28"/>
          <w:szCs w:val="28"/>
        </w:rPr>
        <w:t>Государственная р</w:t>
      </w:r>
      <w:r w:rsidR="003D5092" w:rsidRPr="007159FB">
        <w:rPr>
          <w:rFonts w:ascii="Times New Roman" w:hAnsi="Times New Roman" w:cs="Times New Roman"/>
          <w:sz w:val="28"/>
          <w:szCs w:val="28"/>
        </w:rPr>
        <w:t>егистрация правовых актов осуществляется в день подписания соответствующего правового акта</w:t>
      </w:r>
      <w:r w:rsidR="0089260C" w:rsidRPr="007159FB">
        <w:rPr>
          <w:rFonts w:ascii="Times New Roman" w:hAnsi="Times New Roman" w:cs="Times New Roman"/>
          <w:sz w:val="28"/>
          <w:szCs w:val="28"/>
        </w:rPr>
        <w:t xml:space="preserve"> в Журнале регистрации</w:t>
      </w:r>
      <w:r w:rsidR="003D5092" w:rsidRPr="007159FB">
        <w:rPr>
          <w:rFonts w:ascii="Times New Roman" w:hAnsi="Times New Roman" w:cs="Times New Roman"/>
          <w:sz w:val="28"/>
          <w:szCs w:val="28"/>
        </w:rPr>
        <w:t>.</w:t>
      </w:r>
      <w:r w:rsidR="00B612C1" w:rsidRPr="00715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124" w:rsidRPr="007159FB" w:rsidRDefault="00516124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При </w:t>
      </w:r>
      <w:r w:rsidR="002A63E8" w:rsidRPr="007159F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159FB">
        <w:rPr>
          <w:rFonts w:ascii="Times New Roman" w:hAnsi="Times New Roman" w:cs="Times New Roman"/>
          <w:sz w:val="28"/>
          <w:szCs w:val="28"/>
        </w:rPr>
        <w:t xml:space="preserve"> регистрации нормативного правового акта указывается дата его регистрации, присваивается буквенно</w:t>
      </w:r>
      <w:r w:rsidR="002A63E8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-</w:t>
      </w:r>
      <w:r w:rsidR="002A63E8">
        <w:rPr>
          <w:rFonts w:ascii="Times New Roman" w:hAnsi="Times New Roman" w:cs="Times New Roman"/>
          <w:sz w:val="28"/>
          <w:szCs w:val="28"/>
        </w:rPr>
        <w:t xml:space="preserve"> </w:t>
      </w:r>
      <w:r w:rsidRPr="007159FB">
        <w:rPr>
          <w:rFonts w:ascii="Times New Roman" w:hAnsi="Times New Roman" w:cs="Times New Roman"/>
          <w:sz w:val="28"/>
          <w:szCs w:val="28"/>
        </w:rPr>
        <w:t>цифровой регистрационный номер</w:t>
      </w:r>
      <w:r w:rsidR="002A3C4F" w:rsidRPr="007159FB">
        <w:rPr>
          <w:rFonts w:ascii="Times New Roman" w:hAnsi="Times New Roman" w:cs="Times New Roman"/>
          <w:sz w:val="28"/>
          <w:szCs w:val="28"/>
        </w:rPr>
        <w:t xml:space="preserve"> документа в соответствии с порядком очерёдности в журнале,</w:t>
      </w:r>
      <w:r w:rsidR="002A63E8">
        <w:rPr>
          <w:rFonts w:ascii="Times New Roman" w:hAnsi="Times New Roman" w:cs="Times New Roman"/>
          <w:sz w:val="28"/>
          <w:szCs w:val="28"/>
        </w:rPr>
        <w:t xml:space="preserve"> </w:t>
      </w:r>
      <w:r w:rsidR="002A3C4F" w:rsidRPr="007159FB">
        <w:rPr>
          <w:rFonts w:ascii="Times New Roman" w:hAnsi="Times New Roman" w:cs="Times New Roman"/>
          <w:sz w:val="28"/>
          <w:szCs w:val="28"/>
        </w:rPr>
        <w:t>который является порядковым номером в пределах одного календарного года. Дата регистрации указывается в формате день, месяц, год (ДД.ММ</w:t>
      </w:r>
      <w:proofErr w:type="gramStart"/>
      <w:r w:rsidR="002A3C4F" w:rsidRPr="007159F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2A3C4F" w:rsidRPr="007159FB">
        <w:rPr>
          <w:rFonts w:ascii="Times New Roman" w:hAnsi="Times New Roman" w:cs="Times New Roman"/>
          <w:sz w:val="28"/>
          <w:szCs w:val="28"/>
        </w:rPr>
        <w:t>ГГГ), номер – в формате «</w:t>
      </w:r>
      <w:r w:rsidR="002A63E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A3C4F" w:rsidRPr="007159FB">
        <w:rPr>
          <w:rFonts w:ascii="Times New Roman" w:hAnsi="Times New Roman" w:cs="Times New Roman"/>
          <w:sz w:val="28"/>
          <w:szCs w:val="28"/>
        </w:rPr>
        <w:t>-П</w:t>
      </w:r>
      <w:r w:rsidR="002A63E8">
        <w:rPr>
          <w:rFonts w:ascii="Times New Roman" w:hAnsi="Times New Roman" w:cs="Times New Roman"/>
          <w:sz w:val="28"/>
          <w:szCs w:val="28"/>
        </w:rPr>
        <w:t>С</w:t>
      </w:r>
      <w:r w:rsidR="002A3C4F" w:rsidRPr="007159FB">
        <w:rPr>
          <w:rFonts w:ascii="Times New Roman" w:hAnsi="Times New Roman" w:cs="Times New Roman"/>
          <w:sz w:val="28"/>
          <w:szCs w:val="28"/>
        </w:rPr>
        <w:t>», где «</w:t>
      </w:r>
      <w:r w:rsidR="002A3C4F" w:rsidRPr="007159F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A3C4F" w:rsidRPr="007159FB">
        <w:rPr>
          <w:rFonts w:ascii="Times New Roman" w:hAnsi="Times New Roman" w:cs="Times New Roman"/>
          <w:sz w:val="28"/>
          <w:szCs w:val="28"/>
        </w:rPr>
        <w:t>» - порядковый номер постановления, состоящий из цифр в порядке очерёдности регистрации, а «П</w:t>
      </w:r>
      <w:r w:rsidR="002A63E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3C4F" w:rsidRPr="007159FB">
        <w:rPr>
          <w:rFonts w:ascii="Times New Roman" w:hAnsi="Times New Roman" w:cs="Times New Roman"/>
          <w:sz w:val="28"/>
          <w:szCs w:val="28"/>
        </w:rPr>
        <w:t xml:space="preserve">» - буквенный идентификатор, определяющий вид нормативного правового акта службы.  </w:t>
      </w:r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092" w:rsidRPr="002A63E8" w:rsidRDefault="002A63E8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E8">
        <w:rPr>
          <w:rFonts w:ascii="Times New Roman" w:hAnsi="Times New Roman" w:cs="Times New Roman"/>
          <w:sz w:val="28"/>
          <w:szCs w:val="28"/>
        </w:rPr>
        <w:t>21</w:t>
      </w:r>
      <w:r w:rsidR="003D5092" w:rsidRPr="002A63E8">
        <w:rPr>
          <w:rFonts w:ascii="Times New Roman" w:hAnsi="Times New Roman" w:cs="Times New Roman"/>
          <w:sz w:val="28"/>
          <w:szCs w:val="28"/>
        </w:rPr>
        <w:t xml:space="preserve">. Постановления службы обнародуются в порядке, предусмотренном </w:t>
      </w:r>
      <w:hyperlink r:id="rId14">
        <w:r w:rsidR="003D5092" w:rsidRPr="002A63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D5092" w:rsidRPr="002A63E8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07.08.2012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D5092" w:rsidRPr="002A63E8">
        <w:rPr>
          <w:rFonts w:ascii="Times New Roman" w:hAnsi="Times New Roman" w:cs="Times New Roman"/>
          <w:sz w:val="28"/>
          <w:szCs w:val="28"/>
        </w:rPr>
        <w:t xml:space="preserve"> 312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D5092" w:rsidRPr="002A63E8">
        <w:rPr>
          <w:rFonts w:ascii="Times New Roman" w:hAnsi="Times New Roman" w:cs="Times New Roman"/>
          <w:sz w:val="28"/>
          <w:szCs w:val="28"/>
        </w:rPr>
        <w:t xml:space="preserve">О порядке обнародования постановлений Губернатора Астраханской области, Правительства Астраханской области, иных исполнительных органов </w:t>
      </w:r>
      <w:r w:rsidR="00DA6679" w:rsidRPr="002A63E8">
        <w:rPr>
          <w:rFonts w:ascii="Times New Roman" w:hAnsi="Times New Roman" w:cs="Times New Roman"/>
          <w:sz w:val="28"/>
          <w:szCs w:val="28"/>
        </w:rPr>
        <w:t xml:space="preserve"> </w:t>
      </w:r>
      <w:r w:rsidR="003D5092" w:rsidRPr="002A63E8">
        <w:rPr>
          <w:rFonts w:ascii="Times New Roman" w:hAnsi="Times New Roman" w:cs="Times New Roman"/>
          <w:sz w:val="28"/>
          <w:szCs w:val="28"/>
        </w:rPr>
        <w:t>Астраханской области".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22. Отдел </w:t>
      </w:r>
      <w:r w:rsidR="00DA6679" w:rsidRPr="007159FB">
        <w:rPr>
          <w:rFonts w:ascii="Times New Roman" w:hAnsi="Times New Roman" w:cs="Times New Roman"/>
          <w:sz w:val="28"/>
          <w:szCs w:val="28"/>
        </w:rPr>
        <w:t xml:space="preserve">финансово-экономического, правового, кадрового и материально-технического обеспечения службы, </w:t>
      </w:r>
      <w:r w:rsidRPr="007159FB">
        <w:rPr>
          <w:rFonts w:ascii="Times New Roman" w:hAnsi="Times New Roman" w:cs="Times New Roman"/>
          <w:sz w:val="28"/>
          <w:szCs w:val="28"/>
        </w:rPr>
        <w:t xml:space="preserve"> направляет:</w:t>
      </w:r>
    </w:p>
    <w:p w:rsidR="00DA6679" w:rsidRPr="007159FB" w:rsidRDefault="00DA6679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E8">
        <w:rPr>
          <w:rFonts w:ascii="Times New Roman" w:hAnsi="Times New Roman" w:cs="Times New Roman"/>
          <w:sz w:val="28"/>
          <w:szCs w:val="28"/>
        </w:rPr>
        <w:lastRenderedPageBreak/>
        <w:t xml:space="preserve">- копию нормативного правового акта в порядке и в сроки, установленные </w:t>
      </w:r>
      <w:hyperlink r:id="rId15">
        <w:r w:rsidRPr="002A63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63E8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07.08.2012 </w:t>
      </w:r>
      <w:r w:rsidR="002A63E8">
        <w:rPr>
          <w:rFonts w:ascii="Times New Roman" w:hAnsi="Times New Roman" w:cs="Times New Roman"/>
          <w:sz w:val="28"/>
          <w:szCs w:val="28"/>
        </w:rPr>
        <w:t>№</w:t>
      </w:r>
      <w:r w:rsidRPr="002A63E8">
        <w:rPr>
          <w:rFonts w:ascii="Times New Roman" w:hAnsi="Times New Roman" w:cs="Times New Roman"/>
          <w:sz w:val="28"/>
          <w:szCs w:val="28"/>
        </w:rPr>
        <w:t xml:space="preserve"> 312 «О порядке обн</w:t>
      </w:r>
      <w:r w:rsidRPr="007159FB">
        <w:rPr>
          <w:rFonts w:ascii="Times New Roman" w:hAnsi="Times New Roman" w:cs="Times New Roman"/>
          <w:sz w:val="28"/>
          <w:szCs w:val="28"/>
        </w:rPr>
        <w:t>ародования постановлений Губернатора Астраханской области, Правительства Астраханской области, иных исполнительных органов государственной власти Астраханской области</w:t>
      </w:r>
      <w:r w:rsidR="00BD4784">
        <w:rPr>
          <w:rFonts w:ascii="Times New Roman" w:hAnsi="Times New Roman" w:cs="Times New Roman"/>
          <w:sz w:val="28"/>
          <w:szCs w:val="28"/>
        </w:rPr>
        <w:t>»</w:t>
      </w:r>
      <w:r w:rsidRPr="007159FB">
        <w:rPr>
          <w:rFonts w:ascii="Times New Roman" w:hAnsi="Times New Roman" w:cs="Times New Roman"/>
          <w:sz w:val="28"/>
          <w:szCs w:val="28"/>
        </w:rPr>
        <w:t xml:space="preserve"> в министерство государственного управления, информационных технологий и связи Астраханской области;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784">
        <w:rPr>
          <w:rFonts w:ascii="Times New Roman" w:hAnsi="Times New Roman" w:cs="Times New Roman"/>
          <w:sz w:val="28"/>
          <w:szCs w:val="28"/>
        </w:rPr>
        <w:t xml:space="preserve">- копию нормативного правового акта </w:t>
      </w:r>
      <w:r w:rsidR="00BD4784" w:rsidRPr="00BD4784">
        <w:rPr>
          <w:rFonts w:ascii="Times New Roman" w:hAnsi="Times New Roman" w:cs="Times New Roman"/>
          <w:sz w:val="28"/>
          <w:szCs w:val="28"/>
        </w:rPr>
        <w:t>службы</w:t>
      </w:r>
      <w:r w:rsidRPr="00BD4784">
        <w:rPr>
          <w:rFonts w:ascii="Times New Roman" w:hAnsi="Times New Roman" w:cs="Times New Roman"/>
          <w:sz w:val="28"/>
          <w:szCs w:val="28"/>
        </w:rPr>
        <w:t xml:space="preserve">, а также сведения об источнике его официального опубликования, в порядке и в сроки, установленные </w:t>
      </w:r>
      <w:hyperlink r:id="rId16">
        <w:r w:rsidRPr="00BD478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4784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24.11.2005 </w:t>
      </w:r>
      <w:r w:rsidR="00BD4784">
        <w:rPr>
          <w:rFonts w:ascii="Times New Roman" w:hAnsi="Times New Roman" w:cs="Times New Roman"/>
          <w:sz w:val="28"/>
          <w:szCs w:val="28"/>
        </w:rPr>
        <w:t>№</w:t>
      </w:r>
      <w:r w:rsidRPr="00BD4784">
        <w:rPr>
          <w:rFonts w:ascii="Times New Roman" w:hAnsi="Times New Roman" w:cs="Times New Roman"/>
          <w:sz w:val="28"/>
          <w:szCs w:val="28"/>
        </w:rPr>
        <w:t xml:space="preserve"> 708 </w:t>
      </w:r>
      <w:r w:rsidR="00BD4784">
        <w:rPr>
          <w:rFonts w:ascii="Times New Roman" w:hAnsi="Times New Roman" w:cs="Times New Roman"/>
          <w:sz w:val="28"/>
          <w:szCs w:val="28"/>
        </w:rPr>
        <w:t>«</w:t>
      </w:r>
      <w:r w:rsidRPr="00BD4784">
        <w:rPr>
          <w:rFonts w:ascii="Times New Roman" w:hAnsi="Times New Roman" w:cs="Times New Roman"/>
          <w:sz w:val="28"/>
          <w:szCs w:val="28"/>
        </w:rPr>
        <w:t xml:space="preserve">О направлении нормативных правовых актов Астраханской области в Управление Министерства юстиции Российской </w:t>
      </w:r>
      <w:r w:rsidRPr="007159FB">
        <w:rPr>
          <w:rFonts w:ascii="Times New Roman" w:hAnsi="Times New Roman" w:cs="Times New Roman"/>
          <w:sz w:val="28"/>
          <w:szCs w:val="28"/>
        </w:rPr>
        <w:t>Федерации по Астраханской области</w:t>
      </w:r>
      <w:r w:rsidR="00BD4784">
        <w:rPr>
          <w:rFonts w:ascii="Times New Roman" w:hAnsi="Times New Roman" w:cs="Times New Roman"/>
          <w:sz w:val="28"/>
          <w:szCs w:val="28"/>
        </w:rPr>
        <w:t>»</w:t>
      </w:r>
      <w:r w:rsidRPr="007159FB">
        <w:rPr>
          <w:rFonts w:ascii="Times New Roman" w:hAnsi="Times New Roman" w:cs="Times New Roman"/>
          <w:sz w:val="28"/>
          <w:szCs w:val="28"/>
        </w:rPr>
        <w:t>, в Управление Министерства юстиции Российской Федерации по Астраханской области;</w:t>
      </w:r>
      <w:proofErr w:type="gramEnd"/>
    </w:p>
    <w:p w:rsidR="007771C3" w:rsidRPr="00BD4784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784">
        <w:rPr>
          <w:rFonts w:ascii="Times New Roman" w:hAnsi="Times New Roman" w:cs="Times New Roman"/>
          <w:sz w:val="28"/>
          <w:szCs w:val="28"/>
        </w:rPr>
        <w:t xml:space="preserve">- копию нормативного правового акта </w:t>
      </w:r>
      <w:r w:rsidR="00E13CD3">
        <w:rPr>
          <w:rFonts w:ascii="Times New Roman" w:hAnsi="Times New Roman" w:cs="Times New Roman"/>
          <w:sz w:val="28"/>
          <w:szCs w:val="28"/>
        </w:rPr>
        <w:t>службы</w:t>
      </w:r>
      <w:r w:rsidRPr="00BD4784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hyperlink r:id="rId17">
        <w:r w:rsidRPr="00BD478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4784">
        <w:rPr>
          <w:rFonts w:ascii="Times New Roman" w:hAnsi="Times New Roman" w:cs="Times New Roman"/>
          <w:sz w:val="28"/>
          <w:szCs w:val="28"/>
        </w:rPr>
        <w:t xml:space="preserve"> Астраханской области от 30.05.2022 </w:t>
      </w:r>
      <w:r w:rsidR="00E13CD3">
        <w:rPr>
          <w:rFonts w:ascii="Times New Roman" w:hAnsi="Times New Roman" w:cs="Times New Roman"/>
          <w:sz w:val="28"/>
          <w:szCs w:val="28"/>
        </w:rPr>
        <w:t>№</w:t>
      </w:r>
      <w:r w:rsidRPr="00BD4784">
        <w:rPr>
          <w:rFonts w:ascii="Times New Roman" w:hAnsi="Times New Roman" w:cs="Times New Roman"/>
          <w:sz w:val="28"/>
          <w:szCs w:val="28"/>
        </w:rPr>
        <w:t xml:space="preserve"> 22/2022-ОЗ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r w:rsidRPr="00BD4784">
        <w:rPr>
          <w:rFonts w:ascii="Times New Roman" w:hAnsi="Times New Roman" w:cs="Times New Roman"/>
          <w:sz w:val="28"/>
          <w:szCs w:val="28"/>
        </w:rPr>
        <w:t>Устав Астраханской области</w:t>
      </w:r>
      <w:r w:rsidR="00E13CD3">
        <w:rPr>
          <w:rFonts w:ascii="Times New Roman" w:hAnsi="Times New Roman" w:cs="Times New Roman"/>
          <w:sz w:val="28"/>
          <w:szCs w:val="28"/>
        </w:rPr>
        <w:t>»</w:t>
      </w:r>
      <w:r w:rsidRPr="00BD4784">
        <w:rPr>
          <w:rFonts w:ascii="Times New Roman" w:hAnsi="Times New Roman" w:cs="Times New Roman"/>
          <w:sz w:val="28"/>
          <w:szCs w:val="28"/>
        </w:rPr>
        <w:t>, в Думу Астраханской области;</w:t>
      </w:r>
    </w:p>
    <w:p w:rsidR="007771C3" w:rsidRPr="00BD4784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4784">
        <w:rPr>
          <w:rFonts w:ascii="Times New Roman" w:hAnsi="Times New Roman" w:cs="Times New Roman"/>
          <w:sz w:val="28"/>
          <w:szCs w:val="28"/>
        </w:rPr>
        <w:t xml:space="preserve">- копию нормативного правового акта </w:t>
      </w:r>
      <w:r w:rsidR="00144983">
        <w:rPr>
          <w:rFonts w:ascii="Times New Roman" w:hAnsi="Times New Roman" w:cs="Times New Roman"/>
          <w:sz w:val="28"/>
          <w:szCs w:val="28"/>
        </w:rPr>
        <w:t>службы</w:t>
      </w:r>
      <w:r w:rsidRPr="00BD4784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</w:t>
      </w:r>
      <w:hyperlink r:id="rId18">
        <w:r w:rsidRPr="00BD4784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D4784">
        <w:rPr>
          <w:rFonts w:ascii="Times New Roman" w:hAnsi="Times New Roman" w:cs="Times New Roman"/>
          <w:sz w:val="28"/>
          <w:szCs w:val="28"/>
        </w:rPr>
        <w:t xml:space="preserve"> Закона Астраханской области от 28.05.2008 </w:t>
      </w:r>
      <w:r w:rsidR="00E13CD3">
        <w:rPr>
          <w:rFonts w:ascii="Times New Roman" w:hAnsi="Times New Roman" w:cs="Times New Roman"/>
          <w:sz w:val="28"/>
          <w:szCs w:val="28"/>
        </w:rPr>
        <w:t xml:space="preserve">№ </w:t>
      </w:r>
      <w:r w:rsidRPr="00BD4784">
        <w:rPr>
          <w:rFonts w:ascii="Times New Roman" w:hAnsi="Times New Roman" w:cs="Times New Roman"/>
          <w:sz w:val="28"/>
          <w:szCs w:val="28"/>
        </w:rPr>
        <w:t xml:space="preserve">23/2008-ОЗ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r w:rsidRPr="00BD4784">
        <w:rPr>
          <w:rFonts w:ascii="Times New Roman" w:hAnsi="Times New Roman" w:cs="Times New Roman"/>
          <w:sz w:val="28"/>
          <w:szCs w:val="28"/>
        </w:rPr>
        <w:t>О противодействии коррупции в Астраханской области</w:t>
      </w:r>
      <w:r w:rsidR="00E13CD3">
        <w:rPr>
          <w:rFonts w:ascii="Times New Roman" w:hAnsi="Times New Roman" w:cs="Times New Roman"/>
          <w:sz w:val="28"/>
          <w:szCs w:val="28"/>
        </w:rPr>
        <w:t>»</w:t>
      </w:r>
      <w:r w:rsidRPr="00BD4784">
        <w:rPr>
          <w:rFonts w:ascii="Times New Roman" w:hAnsi="Times New Roman" w:cs="Times New Roman"/>
          <w:sz w:val="28"/>
          <w:szCs w:val="28"/>
        </w:rPr>
        <w:t>, в прокуратуру Астраханской области;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CD3">
        <w:rPr>
          <w:rFonts w:ascii="Times New Roman" w:hAnsi="Times New Roman" w:cs="Times New Roman"/>
          <w:sz w:val="28"/>
          <w:szCs w:val="28"/>
        </w:rPr>
        <w:t xml:space="preserve">- копию правового акта </w:t>
      </w:r>
      <w:r w:rsidR="00E13CD3" w:rsidRPr="00E13CD3">
        <w:rPr>
          <w:rFonts w:ascii="Times New Roman" w:hAnsi="Times New Roman" w:cs="Times New Roman"/>
          <w:sz w:val="28"/>
          <w:szCs w:val="28"/>
        </w:rPr>
        <w:t>службы</w:t>
      </w:r>
      <w:r w:rsidRPr="00E13CD3">
        <w:rPr>
          <w:rFonts w:ascii="Times New Roman" w:hAnsi="Times New Roman" w:cs="Times New Roman"/>
          <w:sz w:val="28"/>
          <w:szCs w:val="28"/>
        </w:rPr>
        <w:t xml:space="preserve"> в порядке и в сроки, установленные </w:t>
      </w:r>
      <w:hyperlink r:id="rId19">
        <w:r w:rsidRPr="00E13CD3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E13CD3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 </w:t>
      </w:r>
      <w:r w:rsidRPr="007159FB">
        <w:rPr>
          <w:rFonts w:ascii="Times New Roman" w:hAnsi="Times New Roman" w:cs="Times New Roman"/>
          <w:sz w:val="28"/>
          <w:szCs w:val="28"/>
        </w:rPr>
        <w:t xml:space="preserve">26.12.2005 </w:t>
      </w:r>
      <w:r w:rsidR="00E13CD3">
        <w:rPr>
          <w:rFonts w:ascii="Times New Roman" w:hAnsi="Times New Roman" w:cs="Times New Roman"/>
          <w:sz w:val="28"/>
          <w:szCs w:val="28"/>
        </w:rPr>
        <w:t>№</w:t>
      </w:r>
      <w:r w:rsidRPr="007159FB">
        <w:rPr>
          <w:rFonts w:ascii="Times New Roman" w:hAnsi="Times New Roman" w:cs="Times New Roman"/>
          <w:sz w:val="28"/>
          <w:szCs w:val="28"/>
        </w:rPr>
        <w:t xml:space="preserve"> 1078-р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r w:rsidRPr="007159FB">
        <w:rPr>
          <w:rFonts w:ascii="Times New Roman" w:hAnsi="Times New Roman" w:cs="Times New Roman"/>
          <w:sz w:val="28"/>
          <w:szCs w:val="28"/>
        </w:rPr>
        <w:t>О формировании справочно-правовых систем в Астраханской области</w:t>
      </w:r>
      <w:r w:rsidR="00E13CD3">
        <w:rPr>
          <w:rFonts w:ascii="Times New Roman" w:hAnsi="Times New Roman" w:cs="Times New Roman"/>
          <w:sz w:val="28"/>
          <w:szCs w:val="28"/>
        </w:rPr>
        <w:t>»</w:t>
      </w:r>
      <w:r w:rsidRPr="007159FB">
        <w:rPr>
          <w:rFonts w:ascii="Times New Roman" w:hAnsi="Times New Roman" w:cs="Times New Roman"/>
          <w:sz w:val="28"/>
          <w:szCs w:val="28"/>
        </w:rPr>
        <w:t xml:space="preserve"> поставщикам справочно-правовых систем ООО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r w:rsidRPr="007159FB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E13CD3">
        <w:rPr>
          <w:rFonts w:ascii="Times New Roman" w:hAnsi="Times New Roman" w:cs="Times New Roman"/>
          <w:sz w:val="28"/>
          <w:szCs w:val="28"/>
        </w:rPr>
        <w:t>»</w:t>
      </w:r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9F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r w:rsidRPr="007159FB">
        <w:rPr>
          <w:rFonts w:ascii="Times New Roman" w:hAnsi="Times New Roman" w:cs="Times New Roman"/>
          <w:sz w:val="28"/>
          <w:szCs w:val="28"/>
        </w:rPr>
        <w:t xml:space="preserve">АИЦ </w:t>
      </w:r>
      <w:r w:rsidR="00E13C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59F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E13CD3">
        <w:rPr>
          <w:rFonts w:ascii="Times New Roman" w:hAnsi="Times New Roman" w:cs="Times New Roman"/>
          <w:sz w:val="28"/>
          <w:szCs w:val="28"/>
        </w:rPr>
        <w:t>»</w:t>
      </w:r>
      <w:r w:rsidRPr="007159FB">
        <w:rPr>
          <w:rFonts w:ascii="Times New Roman" w:hAnsi="Times New Roman" w:cs="Times New Roman"/>
          <w:sz w:val="28"/>
          <w:szCs w:val="28"/>
        </w:rPr>
        <w:t>.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 xml:space="preserve">23. Подлинники правовых актов </w:t>
      </w:r>
      <w:r w:rsidR="00DA6679" w:rsidRPr="007159FB">
        <w:rPr>
          <w:rFonts w:ascii="Times New Roman" w:hAnsi="Times New Roman" w:cs="Times New Roman"/>
          <w:sz w:val="28"/>
          <w:szCs w:val="28"/>
        </w:rPr>
        <w:t>службы</w:t>
      </w:r>
      <w:r w:rsidRPr="007159FB">
        <w:rPr>
          <w:rFonts w:ascii="Times New Roman" w:hAnsi="Times New Roman" w:cs="Times New Roman"/>
          <w:sz w:val="28"/>
          <w:szCs w:val="28"/>
        </w:rPr>
        <w:t xml:space="preserve"> хранятся в</w:t>
      </w:r>
      <w:r w:rsidR="00DA6679" w:rsidRPr="007159FB">
        <w:rPr>
          <w:rFonts w:ascii="Times New Roman" w:hAnsi="Times New Roman" w:cs="Times New Roman"/>
          <w:sz w:val="28"/>
          <w:szCs w:val="28"/>
        </w:rPr>
        <w:t xml:space="preserve"> отделе</w:t>
      </w:r>
      <w:r w:rsidRPr="007159FB">
        <w:rPr>
          <w:rFonts w:ascii="Times New Roman" w:hAnsi="Times New Roman" w:cs="Times New Roman"/>
          <w:sz w:val="28"/>
          <w:szCs w:val="28"/>
        </w:rPr>
        <w:t xml:space="preserve"> </w:t>
      </w:r>
      <w:r w:rsidR="00DA6679" w:rsidRPr="007159FB">
        <w:rPr>
          <w:rFonts w:ascii="Times New Roman" w:hAnsi="Times New Roman" w:cs="Times New Roman"/>
          <w:sz w:val="28"/>
          <w:szCs w:val="28"/>
        </w:rPr>
        <w:t>финансово-экономического, правового, кадрового и материально-технического обеспечения службы</w:t>
      </w:r>
      <w:r w:rsidRPr="007159FB">
        <w:rPr>
          <w:rFonts w:ascii="Times New Roman" w:hAnsi="Times New Roman" w:cs="Times New Roman"/>
          <w:sz w:val="28"/>
          <w:szCs w:val="28"/>
        </w:rPr>
        <w:t>.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9FB">
        <w:rPr>
          <w:rFonts w:ascii="Times New Roman" w:hAnsi="Times New Roman" w:cs="Times New Roman"/>
          <w:sz w:val="28"/>
          <w:szCs w:val="28"/>
        </w:rPr>
        <w:t>24. Нормативные правовые акты вступают в силу со дня их официального опубликования, если самими нормативными правовыми актами не предусмотрен иной порядок их вступления в силу. Правовые акты ненормативного характера вступают в силу со дня их принятия, если самими правовыми актами ненормативного характера не предусмотрен иной порядок их вступления в силу.</w:t>
      </w: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1C3" w:rsidRPr="007159FB" w:rsidRDefault="007771C3" w:rsidP="007159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1C3" w:rsidRDefault="007771C3" w:rsidP="0089260C">
      <w:pPr>
        <w:pStyle w:val="ConsPlusNormal"/>
        <w:spacing w:before="220"/>
        <w:ind w:firstLine="540"/>
        <w:jc w:val="both"/>
      </w:pPr>
    </w:p>
    <w:p w:rsidR="007771C3" w:rsidRDefault="007771C3" w:rsidP="0089260C">
      <w:pPr>
        <w:pStyle w:val="ConsPlusNormal"/>
        <w:spacing w:before="220"/>
        <w:ind w:firstLine="540"/>
        <w:jc w:val="both"/>
      </w:pPr>
    </w:p>
    <w:p w:rsidR="007771C3" w:rsidRDefault="007771C3" w:rsidP="0089260C">
      <w:pPr>
        <w:pStyle w:val="ConsPlusNormal"/>
        <w:spacing w:before="220"/>
        <w:ind w:firstLine="540"/>
        <w:jc w:val="both"/>
      </w:pPr>
    </w:p>
    <w:p w:rsidR="007771C3" w:rsidRDefault="007771C3" w:rsidP="0089260C">
      <w:pPr>
        <w:pStyle w:val="ConsPlusNormal"/>
        <w:spacing w:before="220"/>
        <w:ind w:firstLine="540"/>
        <w:jc w:val="both"/>
      </w:pPr>
    </w:p>
    <w:sectPr w:rsidR="007771C3" w:rsidSect="0008172E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7C" w:rsidRDefault="000B7E7C" w:rsidP="00BA4F17">
      <w:pPr>
        <w:spacing w:after="0" w:line="240" w:lineRule="auto"/>
      </w:pPr>
      <w:r>
        <w:separator/>
      </w:r>
    </w:p>
  </w:endnote>
  <w:endnote w:type="continuationSeparator" w:id="0">
    <w:p w:rsidR="000B7E7C" w:rsidRDefault="000B7E7C" w:rsidP="00BA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7C" w:rsidRDefault="000B7E7C" w:rsidP="00BA4F17">
      <w:pPr>
        <w:spacing w:after="0" w:line="240" w:lineRule="auto"/>
      </w:pPr>
      <w:r>
        <w:separator/>
      </w:r>
    </w:p>
  </w:footnote>
  <w:footnote w:type="continuationSeparator" w:id="0">
    <w:p w:rsidR="000B7E7C" w:rsidRDefault="000B7E7C" w:rsidP="00BA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197946"/>
      <w:docPartObj>
        <w:docPartGallery w:val="Page Numbers (Top of Page)"/>
        <w:docPartUnique/>
      </w:docPartObj>
    </w:sdtPr>
    <w:sdtEndPr/>
    <w:sdtContent>
      <w:p w:rsidR="005F65B9" w:rsidRDefault="00D706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40">
          <w:rPr>
            <w:noProof/>
          </w:rPr>
          <w:t>2</w:t>
        </w:r>
        <w:r>
          <w:fldChar w:fldCharType="end"/>
        </w:r>
      </w:p>
    </w:sdtContent>
  </w:sdt>
  <w:p w:rsidR="005F65B9" w:rsidRDefault="000B7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895651"/>
      <w:docPartObj>
        <w:docPartGallery w:val="Page Numbers (Top of Page)"/>
        <w:docPartUnique/>
      </w:docPartObj>
    </w:sdtPr>
    <w:sdtEndPr/>
    <w:sdtContent>
      <w:p w:rsidR="0008172E" w:rsidRDefault="000817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40">
          <w:rPr>
            <w:noProof/>
          </w:rPr>
          <w:t>3</w:t>
        </w:r>
        <w:r>
          <w:fldChar w:fldCharType="end"/>
        </w:r>
      </w:p>
    </w:sdtContent>
  </w:sdt>
  <w:p w:rsidR="0008172E" w:rsidRDefault="000817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92"/>
    <w:rsid w:val="00081387"/>
    <w:rsid w:val="0008172E"/>
    <w:rsid w:val="000B7E7C"/>
    <w:rsid w:val="0013206F"/>
    <w:rsid w:val="00144983"/>
    <w:rsid w:val="001A7C34"/>
    <w:rsid w:val="00223D93"/>
    <w:rsid w:val="00296151"/>
    <w:rsid w:val="002A3C4F"/>
    <w:rsid w:val="002A63E8"/>
    <w:rsid w:val="002E2F21"/>
    <w:rsid w:val="00332DB0"/>
    <w:rsid w:val="003D5092"/>
    <w:rsid w:val="004068AE"/>
    <w:rsid w:val="00426D40"/>
    <w:rsid w:val="00427553"/>
    <w:rsid w:val="004D1A23"/>
    <w:rsid w:val="004D7554"/>
    <w:rsid w:val="00516124"/>
    <w:rsid w:val="005167B9"/>
    <w:rsid w:val="00523708"/>
    <w:rsid w:val="005605AC"/>
    <w:rsid w:val="00653268"/>
    <w:rsid w:val="007159FB"/>
    <w:rsid w:val="007771C3"/>
    <w:rsid w:val="008804BD"/>
    <w:rsid w:val="0089260C"/>
    <w:rsid w:val="009A5059"/>
    <w:rsid w:val="00A83742"/>
    <w:rsid w:val="00AF5FC0"/>
    <w:rsid w:val="00B359C2"/>
    <w:rsid w:val="00B612C1"/>
    <w:rsid w:val="00B66033"/>
    <w:rsid w:val="00B83697"/>
    <w:rsid w:val="00BA4F17"/>
    <w:rsid w:val="00BD4784"/>
    <w:rsid w:val="00CC0050"/>
    <w:rsid w:val="00D06935"/>
    <w:rsid w:val="00D70686"/>
    <w:rsid w:val="00DA17DE"/>
    <w:rsid w:val="00DA6679"/>
    <w:rsid w:val="00DC1019"/>
    <w:rsid w:val="00E00843"/>
    <w:rsid w:val="00E13CD3"/>
    <w:rsid w:val="00E63C43"/>
    <w:rsid w:val="00E87498"/>
    <w:rsid w:val="00F0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0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50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50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50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Textbody">
    <w:name w:val="Text body"/>
    <w:basedOn w:val="a"/>
    <w:rsid w:val="00BA4F17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A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4F17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BA4F17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BA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0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509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50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509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Textbody">
    <w:name w:val="Text body"/>
    <w:basedOn w:val="a"/>
    <w:rsid w:val="00BA4F17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A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4F17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BA4F17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BA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AB2B5E55DB132EB7E84C034B58EF8D4AAE6487E271BD419CD5FC122DDDAE7AA58391C41CD61025385F3C55E7B779F1C7TBK8I" TargetMode="External"/><Relationship Id="rId13" Type="http://schemas.openxmlformats.org/officeDocument/2006/relationships/hyperlink" Target="consultantplus://offline/ref=7A4BABE96FE2C479CE7653CBE7AC4E921FC4540D081FBE113F5AD6164DE13B7788D09F17CD86722DBB35F79045F961D7nBo6H" TargetMode="External"/><Relationship Id="rId18" Type="http://schemas.openxmlformats.org/officeDocument/2006/relationships/hyperlink" Target="consultantplus://offline/ref=64E5E2151104180C7496F9CC85B8299040BC651CF16F2B1AF6699BDA3C2B171F689FDA04C2A8F5588F04F38771606FEF5B42A384D3758C15B177F32FpDfE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D8D73BD0DED499C1C121FA441C75978B31866D85DAA2827652F4587F40F8F7DB66130AFC37D5F206997580AEF7832369DDEiEH" TargetMode="External"/><Relationship Id="rId17" Type="http://schemas.openxmlformats.org/officeDocument/2006/relationships/hyperlink" Target="consultantplus://offline/ref=64E5E2151104180C7496F9CC85B8299040BC651CF16F2B1FF36E9BDA3C2B171F689FDA04D0A8AD548E0CEC87747539BE1Dp1f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E5E2151104180C7496F9CC85B8299040BC651CF96E2E16FE67C6D034721B1D6F908501C5B9F558871AF2866B693BBCp1fC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8D73BD0DED499C1C121FA441C75978B31866D855AB2E2E6221188DFC56837FB16E6FB8D6340B2D689F4408E5326172CAE0612664E1012B6F7B0BDFi6H" TargetMode="External"/><Relationship Id="rId10" Type="http://schemas.openxmlformats.org/officeDocument/2006/relationships/hyperlink" Target="consultantplus://offline/ref=7A4BABE96FE2C479CE7653DDE4C0139D1FC70D05074AE14D3150834E12B86B30D9D6CA4E97D37E32B12BF5n9o2H" TargetMode="External"/><Relationship Id="rId19" Type="http://schemas.openxmlformats.org/officeDocument/2006/relationships/hyperlink" Target="consultantplus://offline/ref=64E5E2151104180C7496F9CC85B8299040BC651CF16B2B1EF167C6D034721B1D6F908501C5B9F558871AF2866B693BBCp1fC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A4BABE96FE2C479CE7653CBE7AC4E921FC4540D091AB910385AD6164DE13B7788D09F17CD86722DBB35F79045F961D7nB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12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13</cp:revision>
  <cp:lastPrinted>2023-01-19T04:48:00Z</cp:lastPrinted>
  <dcterms:created xsi:type="dcterms:W3CDTF">2023-01-18T07:40:00Z</dcterms:created>
  <dcterms:modified xsi:type="dcterms:W3CDTF">2023-01-20T06:29:00Z</dcterms:modified>
</cp:coreProperties>
</file>