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1A" w:rsidRDefault="006A45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451A" w:rsidRDefault="006A451A">
      <w:pPr>
        <w:pStyle w:val="ConsPlusNormal"/>
        <w:jc w:val="both"/>
        <w:outlineLvl w:val="0"/>
      </w:pPr>
    </w:p>
    <w:p w:rsidR="006A451A" w:rsidRDefault="006A45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A451A" w:rsidRDefault="006A451A">
      <w:pPr>
        <w:pStyle w:val="ConsPlusTitle"/>
        <w:jc w:val="center"/>
      </w:pPr>
    </w:p>
    <w:p w:rsidR="006A451A" w:rsidRDefault="006A451A">
      <w:pPr>
        <w:pStyle w:val="ConsPlusTitle"/>
        <w:jc w:val="center"/>
      </w:pPr>
      <w:r>
        <w:t>ПОСТАНОВЛЕНИЕ</w:t>
      </w:r>
    </w:p>
    <w:p w:rsidR="006A451A" w:rsidRDefault="006A451A">
      <w:pPr>
        <w:pStyle w:val="ConsPlusTitle"/>
        <w:jc w:val="center"/>
      </w:pPr>
      <w:r>
        <w:t>от 23 сентября 2020 г. N 1540</w:t>
      </w:r>
    </w:p>
    <w:p w:rsidR="006A451A" w:rsidRDefault="006A451A">
      <w:pPr>
        <w:pStyle w:val="ConsPlusTitle"/>
        <w:jc w:val="center"/>
      </w:pPr>
    </w:p>
    <w:p w:rsidR="006A451A" w:rsidRDefault="006A451A">
      <w:pPr>
        <w:pStyle w:val="ConsPlusTitle"/>
        <w:jc w:val="center"/>
      </w:pPr>
      <w:r>
        <w:t>ОБ УТВЕРЖДЕНИИ ПРАВИЛ</w:t>
      </w:r>
    </w:p>
    <w:p w:rsidR="006A451A" w:rsidRDefault="006A451A">
      <w:pPr>
        <w:pStyle w:val="ConsPlusTitle"/>
        <w:jc w:val="center"/>
      </w:pPr>
      <w:r>
        <w:t>ОСУЩЕСТВЛЕНИЯ РЕГИОНАЛЬНОГО ГОСУДАРСТВЕННОГО НАДЗОРА</w:t>
      </w:r>
    </w:p>
    <w:p w:rsidR="006A451A" w:rsidRDefault="006A451A">
      <w:pPr>
        <w:pStyle w:val="ConsPlusTitle"/>
        <w:jc w:val="center"/>
      </w:pPr>
      <w:r>
        <w:t xml:space="preserve">В ОБЛАСТИ ТЕХНИЧЕСКОГО СОСТОЯНИЯ И ЭКСПЛУАТАЦИИ </w:t>
      </w:r>
      <w:proofErr w:type="gramStart"/>
      <w:r>
        <w:t>САМОХОДНЫХ</w:t>
      </w:r>
      <w:proofErr w:type="gramEnd"/>
    </w:p>
    <w:p w:rsidR="006A451A" w:rsidRDefault="006A451A">
      <w:pPr>
        <w:pStyle w:val="ConsPlusTitle"/>
        <w:jc w:val="center"/>
      </w:pPr>
      <w:r>
        <w:t>МАШИН И ДРУГИХ ВИДОВ ТЕХНИКИ, АТТРАКЦИОНОВ И ВНЕСЕНИИ</w:t>
      </w:r>
    </w:p>
    <w:p w:rsidR="006A451A" w:rsidRDefault="006A451A">
      <w:pPr>
        <w:pStyle w:val="ConsPlusTitle"/>
        <w:jc w:val="center"/>
      </w:pPr>
      <w:r>
        <w:t>ИЗМЕНЕНИЙ В НЕКОТОРЫЕ АКТЫ ПРАВИТЕЛЬСТВА</w:t>
      </w:r>
    </w:p>
    <w:p w:rsidR="006A451A" w:rsidRDefault="006A451A">
      <w:pPr>
        <w:pStyle w:val="ConsPlusTitle"/>
        <w:jc w:val="center"/>
      </w:pPr>
      <w:r>
        <w:t>РОССИЙСКОЙ ФЕДЕРАЦИИ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Правительство Российской Федерации постановляет: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A451A" w:rsidRDefault="006A451A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аттракционов;</w:t>
      </w:r>
    </w:p>
    <w:p w:rsidR="006A451A" w:rsidRDefault="006A451A">
      <w:pPr>
        <w:pStyle w:val="ConsPlusNormal"/>
        <w:spacing w:before="220"/>
        <w:ind w:firstLine="540"/>
        <w:jc w:val="both"/>
      </w:pPr>
      <w:hyperlink w:anchor="P81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марта 1996 г. N 271 "О внесении дополнений в некоторые решения Правительства Российской Федерации" (Собрание законодательства Российской Федерации, 1996, N 13, ст. 1345).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jc w:val="right"/>
      </w:pPr>
      <w:r>
        <w:t>Председатель Правительства</w:t>
      </w:r>
    </w:p>
    <w:p w:rsidR="006A451A" w:rsidRDefault="006A451A">
      <w:pPr>
        <w:pStyle w:val="ConsPlusNormal"/>
        <w:jc w:val="right"/>
      </w:pPr>
      <w:r>
        <w:t>Российской Федерации</w:t>
      </w:r>
    </w:p>
    <w:p w:rsidR="006A451A" w:rsidRDefault="006A451A">
      <w:pPr>
        <w:pStyle w:val="ConsPlusNormal"/>
        <w:jc w:val="right"/>
      </w:pPr>
      <w:r>
        <w:t>М.МИШУСТИН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jc w:val="right"/>
        <w:outlineLvl w:val="0"/>
      </w:pPr>
      <w:r>
        <w:t>Утверждены</w:t>
      </w:r>
    </w:p>
    <w:p w:rsidR="006A451A" w:rsidRDefault="006A451A">
      <w:pPr>
        <w:pStyle w:val="ConsPlusNormal"/>
        <w:jc w:val="right"/>
      </w:pPr>
      <w:r>
        <w:t>постановлением Правительства</w:t>
      </w:r>
    </w:p>
    <w:p w:rsidR="006A451A" w:rsidRDefault="006A451A">
      <w:pPr>
        <w:pStyle w:val="ConsPlusNormal"/>
        <w:jc w:val="right"/>
      </w:pPr>
      <w:r>
        <w:t>Российской Федерации</w:t>
      </w:r>
    </w:p>
    <w:p w:rsidR="006A451A" w:rsidRDefault="006A451A">
      <w:pPr>
        <w:pStyle w:val="ConsPlusNormal"/>
        <w:jc w:val="right"/>
      </w:pPr>
      <w:r>
        <w:t>от 23 сентября 2020 г. N 1540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Title"/>
        <w:jc w:val="center"/>
      </w:pPr>
      <w:bookmarkStart w:id="0" w:name="P32"/>
      <w:bookmarkEnd w:id="0"/>
      <w:r>
        <w:t>ПРАВИЛА</w:t>
      </w:r>
    </w:p>
    <w:p w:rsidR="006A451A" w:rsidRDefault="006A451A">
      <w:pPr>
        <w:pStyle w:val="ConsPlusTitle"/>
        <w:jc w:val="center"/>
      </w:pPr>
      <w:r>
        <w:t>ОСУЩЕСТВЛЕНИЯ РЕГИОНАЛЬНОГО ГОСУДАРСТВЕННОГО НАДЗОРА</w:t>
      </w:r>
    </w:p>
    <w:p w:rsidR="006A451A" w:rsidRDefault="006A451A">
      <w:pPr>
        <w:pStyle w:val="ConsPlusTitle"/>
        <w:jc w:val="center"/>
      </w:pPr>
      <w:r>
        <w:t xml:space="preserve">В ОБЛАСТИ ТЕХНИЧЕСКОГО СОСТОЯНИЯ И ЭКСПЛУАТАЦИИ </w:t>
      </w:r>
      <w:proofErr w:type="gramStart"/>
      <w:r>
        <w:t>САМОХОДНЫХ</w:t>
      </w:r>
      <w:proofErr w:type="gramEnd"/>
    </w:p>
    <w:p w:rsidR="006A451A" w:rsidRDefault="006A451A">
      <w:pPr>
        <w:pStyle w:val="ConsPlusTitle"/>
        <w:jc w:val="center"/>
      </w:pPr>
      <w:r>
        <w:t>МАШИН И ДРУГИХ ВИДОВ ТЕХНИКИ, АТТРАКЦИОНОВ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  <w:r>
        <w:t>1. Настоящие Правила устанавливают порядок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(далее - региональный государственный надзор).</w:t>
      </w:r>
    </w:p>
    <w:p w:rsidR="006A451A" w:rsidRDefault="006A451A">
      <w:pPr>
        <w:pStyle w:val="ConsPlusNormal"/>
        <w:spacing w:before="220"/>
        <w:ind w:firstLine="540"/>
        <w:jc w:val="both"/>
      </w:pPr>
      <w:bookmarkStart w:id="1" w:name="P38"/>
      <w:bookmarkEnd w:id="1"/>
      <w:r>
        <w:t>2. Предметом регионального государственного надзора являются: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lastRenderedPageBreak/>
        <w:t>а) 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установленных Правительством Российской Федерации, - к техническому состоянию и эксплуатации самоходных машин и других видов техники;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установленных Правительством Российской Федерации, - к техническому состоянию и эксплуатации аттракционов;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установленных техническим </w:t>
      </w:r>
      <w:hyperlink r:id="rId8" w:history="1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г. N 114 "О техническом регламенте Евразийского экономического союза "О безопасности аттракционов", - к безопасности аттракционов;</w:t>
      </w:r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установленных </w:t>
      </w:r>
      <w:hyperlink r:id="rId9" w:history="1">
        <w:r>
          <w:rPr>
            <w:color w:val="0000FF"/>
          </w:rPr>
          <w:t>Соглашением</w:t>
        </w:r>
      </w:hyperlink>
      <w: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 и принятыми в соответствии с указанным </w:t>
      </w:r>
      <w:hyperlink r:id="rId10" w:history="1">
        <w:r>
          <w:rPr>
            <w:color w:val="0000FF"/>
          </w:rPr>
          <w:t>Соглашением</w:t>
        </w:r>
      </w:hyperlink>
      <w:r>
        <w:t xml:space="preserve"> иными актами, составляющими право Евразийского экономического союза, а также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мая 1995 г. N 460 "О введении</w:t>
      </w:r>
      <w:proofErr w:type="gramEnd"/>
      <w:r>
        <w:t xml:space="preserve"> </w:t>
      </w:r>
      <w:proofErr w:type="gramStart"/>
      <w:r>
        <w:t xml:space="preserve">паспортов на самоходные машины и другие виды техники в Российской Федерации" и утверждаемым в соответствии с указанным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положением о паспорте самоходных машин и других видов техники, -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установленных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военно-транспортной обязанности, утвержденным Указом Президента Российской Федерации от 2 октября 1998 г. N 1175 "Об утверждении Положения о военно-транспортной обязанности", - к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создаваемым на военное время специальным формированиям, в части их наличия и готовности к обеспечению работы;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б) оценка соблюдения физическими лицами, не являющимися индивидуальными предпринимателями, требований,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2005 г. N 567 "Об обмене информацией при осуществлении обязательного страхования гражданской ответственности владельцев транспортных средств".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3. К отношениям, связанным с организацией и осуществлением регионального государственного надзора, организацией и проведением проверок юридических лиц и индивидуальных предпринимателей, применяются нормы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4. Региональный государственный надзор осуществляется органами исполнительной власти субъектов Российской Федерации, уполномоченными высшими исполнительными органами государственной власти субъектов Российской Федерации на осуществление регионального государственного надзора (далее - органы гостехнадзора).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5. Органы гостехнадзора осуществляют региональный государственный надзор с применением </w:t>
      </w:r>
      <w:proofErr w:type="gramStart"/>
      <w:r>
        <w:t>риск-ориентированного</w:t>
      </w:r>
      <w:proofErr w:type="gramEnd"/>
      <w:r>
        <w:t xml:space="preserve"> подхода.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6. Высший исполнительный орган государственной власти субъекта Российской Федерации с </w:t>
      </w:r>
      <w:r>
        <w:lastRenderedPageBreak/>
        <w:t>учетом требований настоящих Правил утверждает порядок организации и осуществления регионального государственного надзора на территории субъекта Российской Федерации, включающий: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а) наименование органа гостехнадзора;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б) перечень должностных лиц органа гостехнадзора и их полномочия;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в) порядок взаимодействия органа гостехнадзора с федеральными органами исполнительной власти и их территориальными органами, органами исполнительной власти субъектов Российской Федерации, органами местного самоуправления, юридическими лицами, индивидуальными предпринимателями и иными лицами по вопросам организации и осуществления регионального государственного надзора;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г) порядок оформления и содержание плановых (рейдовых) заданий, порядок оформления результатов плановых (рейдовых) осмотров, обследований самоходных машин и других видов техники, аттракционов в процессе их эксплуатации;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д) порядок организации и проведения наблюдения за соблюдением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анализа информации о деятельности либо действиях юридического лица и индивидуального предпринимателя;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е) критерии и порядок отнесения деятельности юридических лиц, индивидуальных предпринимателей и (или) используемых ими самоходных машин и других видов техники, аттракционов к определенной категории риска либо определенному классу (категории) опасности при организации регионального государственного надзора;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ж) перечень категорий риска или классов (категорий) опасности;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з) периодичность проведения плановых проверок в зависимости от категории риска.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7. При определении организационной структуры органов гостехнадзора, установлении их полномочий, функций и порядка деятельности, а также перечней должностных лиц органов гостехнадзора и их полномочий высшие исполнительные органы государственной власти субъектов Российской Федерации учитывают положения, указанные в </w:t>
      </w:r>
      <w:hyperlink w:anchor="P59" w:history="1">
        <w:r>
          <w:rPr>
            <w:color w:val="0000FF"/>
          </w:rPr>
          <w:t>пунктах 8</w:t>
        </w:r>
      </w:hyperlink>
      <w:r>
        <w:t xml:space="preserve"> - </w:t>
      </w:r>
      <w:hyperlink w:anchor="P70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6A451A" w:rsidRDefault="006A451A">
      <w:pPr>
        <w:pStyle w:val="ConsPlusNormal"/>
        <w:spacing w:before="220"/>
        <w:ind w:firstLine="540"/>
        <w:jc w:val="both"/>
      </w:pPr>
      <w:bookmarkStart w:id="2" w:name="P59"/>
      <w:bookmarkEnd w:id="2"/>
      <w:r>
        <w:t>8. Должностными лицами, уполномоченными осуществлять региональный государственный надзор, являются:</w:t>
      </w:r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>а) руководители органов гостехнадзора - главные государственные инженеры - инспектора субъектов Российской Федерации по надзору за техническим состоянием самоходных машин и других видов техники, их заместители;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>б) должностные лица органов гостехнадзора, в обязанности которых входит осуществление регионального государственного надзора (главные государственные инженеры - инспектора городов, районов по надзору за техническим состоянием самоходных машин и других видов техники, их заместители).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9. Должностные лица, указанные в </w:t>
      </w:r>
      <w:hyperlink w:anchor="P59" w:history="1">
        <w:r>
          <w:rPr>
            <w:color w:val="0000FF"/>
          </w:rPr>
          <w:t>пункте 8</w:t>
        </w:r>
      </w:hyperlink>
      <w:r>
        <w:t xml:space="preserve"> настоящих Правил, при осуществлении полномочий по региональному государственному надзору пользуются правами, соблюдают ограничения и выполняют обязанности, которые предусмотрены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10. Региональный государственный надзор осуществляется путем: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lastRenderedPageBreak/>
        <w:t xml:space="preserve">а) организации и проведения проверок юридических лиц и индивидуальных предпринимателей в соответствии со </w:t>
      </w:r>
      <w:hyperlink r:id="rId18" w:history="1">
        <w:r>
          <w:rPr>
            <w:color w:val="0000FF"/>
          </w:rPr>
          <w:t>статьями 9</w:t>
        </w:r>
      </w:hyperlink>
      <w:r>
        <w:t xml:space="preserve"> - </w:t>
      </w:r>
      <w:hyperlink r:id="rId19" w:history="1">
        <w:r>
          <w:rPr>
            <w:color w:val="0000FF"/>
          </w:rPr>
          <w:t>13</w:t>
        </w:r>
      </w:hyperlink>
      <w:r>
        <w:t xml:space="preserve"> и </w:t>
      </w:r>
      <w:hyperlink r:id="rId20" w:history="1">
        <w:r>
          <w:rPr>
            <w:color w:val="0000FF"/>
          </w:rPr>
          <w:t>14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б) проведения мероприятий по контролю без взаимодействия с юридическими лицами и индивидуальными предпринимателями, проведения плановых (рейдовых) осмотров, обследований самоходных машин и других видов техники, аттракционов, осуществления наблюдения за соблюдением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</w:t>
      </w:r>
      <w:proofErr w:type="gramEnd"/>
      <w:r>
        <w:t xml:space="preserve"> </w:t>
      </w:r>
      <w:proofErr w:type="gramStart"/>
      <w:r>
        <w:t>систем) в орган гостехнадзора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гостехнадзора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в) организации и проведения мероприятий по профилактике нарушений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в соответствии с общими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 декабря 2018 г. N 1680 "Об утверждении общих требований к</w:t>
      </w:r>
      <w:proofErr w:type="gramEnd"/>
      <w:r>
        <w:t xml:space="preserve"> </w:t>
      </w:r>
      <w:proofErr w:type="gramStart"/>
      <w:r>
        <w:t xml:space="preserve">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составления и направления предостережения о недопустимости нарушения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подачи юридическим лицом, индивидуальным предпринимателем возражений на такое предостережение и их рассмотрения в соответствии с </w:t>
      </w:r>
      <w:hyperlink r:id="rId22" w:history="1">
        <w:r>
          <w:rPr>
            <w:color w:val="0000FF"/>
          </w:rPr>
          <w:t>Правилами</w:t>
        </w:r>
      </w:hyperlink>
      <w:r>
        <w:t xml:space="preserve"> составления и направления предостережения о недопустимости нарушения обязательных</w:t>
      </w:r>
      <w:proofErr w:type="gramEnd"/>
      <w:r>
        <w:t xml:space="preserve"> </w:t>
      </w:r>
      <w:proofErr w:type="gramStart"/>
      <w:r>
        <w:t>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Правительства Российской Федерации от 10 февраля 2017 г. N 166 "Об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</w:t>
      </w:r>
      <w:proofErr w:type="gramEnd"/>
      <w:r>
        <w:t xml:space="preserve"> на такое предостережение и их рассмотрения, уведомления об исполнении такого предостережения". Проведение специальных профилактических мероприятий не предусмотрено.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11. При осуществлении регионального государственного надзора органы гостехнадзора вправе привлекать экспертов и (или) экспертные организации, аккредитованные в установленном порядке.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Органы гостехнадзора применяют предусмотренные законодательством Российской Федерации меры по пресечению и (или) устранению последствий выявленных нарушений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12. Сроки и последовательность административных процедур при осуществлении регионального государственного надзора устанавливаются административными регламентами осуществления регионального государственного надзора, разрабатываемыми и принимаемыми в порядке, установленном законами и (или) иными нормативными правовыми актами субъектов Российской Федерации.</w:t>
      </w:r>
    </w:p>
    <w:p w:rsidR="006A451A" w:rsidRDefault="006A451A">
      <w:pPr>
        <w:pStyle w:val="ConsPlusNormal"/>
        <w:spacing w:before="220"/>
        <w:ind w:firstLine="540"/>
        <w:jc w:val="both"/>
      </w:pPr>
      <w:bookmarkStart w:id="3" w:name="P70"/>
      <w:bookmarkEnd w:id="3"/>
      <w:r>
        <w:lastRenderedPageBreak/>
        <w:t>13. Решения и действия (бездействие) должностных лиц органа гостехнадзора при проведении проверок могут быть обжалованы в административном и (или) судебном порядке в соответствии с законодательством Российской Федерации.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jc w:val="right"/>
        <w:outlineLvl w:val="0"/>
      </w:pPr>
      <w:r>
        <w:t>Утверждены</w:t>
      </w:r>
    </w:p>
    <w:p w:rsidR="006A451A" w:rsidRDefault="006A451A">
      <w:pPr>
        <w:pStyle w:val="ConsPlusNormal"/>
        <w:jc w:val="right"/>
      </w:pPr>
      <w:r>
        <w:t>постановлением Правительства</w:t>
      </w:r>
    </w:p>
    <w:p w:rsidR="006A451A" w:rsidRDefault="006A451A">
      <w:pPr>
        <w:pStyle w:val="ConsPlusNormal"/>
        <w:jc w:val="right"/>
      </w:pPr>
      <w:r>
        <w:t>Российской Федерации</w:t>
      </w:r>
    </w:p>
    <w:p w:rsidR="006A451A" w:rsidRDefault="006A451A">
      <w:pPr>
        <w:pStyle w:val="ConsPlusNormal"/>
        <w:jc w:val="right"/>
      </w:pPr>
      <w:r>
        <w:t>от 23 сентября 2020 г. N 1540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Title"/>
        <w:jc w:val="center"/>
      </w:pPr>
      <w:bookmarkStart w:id="4" w:name="P81"/>
      <w:bookmarkEnd w:id="4"/>
      <w:r>
        <w:t>ИЗМЕНЕНИЯ,</w:t>
      </w:r>
    </w:p>
    <w:p w:rsidR="006A451A" w:rsidRDefault="006A451A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23" w:history="1">
        <w:r>
          <w:rPr>
            <w:color w:val="0000FF"/>
          </w:rPr>
          <w:t>Положении</w:t>
        </w:r>
      </w:hyperlink>
      <w:r>
        <w:t xml:space="preserve"> о государственном надзоре за техническим состоянием самоходных машин и других видов техники в Российской Федерации, утвержденном постановлением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 Федерации" (Собрание актов Президента и Правительства Российской Федерации, 1993, N 51, ст. 4943;</w:t>
      </w:r>
      <w:proofErr w:type="gramEnd"/>
      <w:r>
        <w:t xml:space="preserve"> </w:t>
      </w:r>
      <w:proofErr w:type="gramStart"/>
      <w:r>
        <w:t>Собрание законодательства Российской Федерации, 1996, N 13, ст. 1345; 1998, N 6, ст. 760; 2001, N 53, ст. 5181; 2003, N 20, ст. 1899; 2015, N 32, ст. 4767; N 47, ст. 6604):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пункт 1</w:t>
        </w:r>
      </w:hyperlink>
      <w:r>
        <w:t xml:space="preserve">, </w:t>
      </w:r>
      <w:hyperlink r:id="rId25" w:history="1">
        <w:r>
          <w:rPr>
            <w:color w:val="0000FF"/>
          </w:rPr>
          <w:t>абзац второй пункта 2</w:t>
        </w:r>
      </w:hyperlink>
      <w:r>
        <w:t xml:space="preserve">, </w:t>
      </w:r>
      <w:hyperlink r:id="rId26" w:history="1">
        <w:r>
          <w:rPr>
            <w:color w:val="0000FF"/>
          </w:rPr>
          <w:t>пункты 3</w:t>
        </w:r>
      </w:hyperlink>
      <w:r>
        <w:t xml:space="preserve">, </w:t>
      </w:r>
      <w:hyperlink r:id="rId27" w:history="1">
        <w:r>
          <w:rPr>
            <w:color w:val="0000FF"/>
          </w:rPr>
          <w:t>4</w:t>
        </w:r>
      </w:hyperlink>
      <w:r>
        <w:t xml:space="preserve">, </w:t>
      </w:r>
      <w:hyperlink r:id="rId28" w:history="1">
        <w:r>
          <w:rPr>
            <w:color w:val="0000FF"/>
          </w:rPr>
          <w:t>7</w:t>
        </w:r>
      </w:hyperlink>
      <w:r>
        <w:t xml:space="preserve"> и </w:t>
      </w:r>
      <w:hyperlink r:id="rId29" w:history="1">
        <w:r>
          <w:rPr>
            <w:color w:val="0000FF"/>
          </w:rPr>
          <w:t>10</w:t>
        </w:r>
      </w:hyperlink>
      <w:r>
        <w:t xml:space="preserve"> признать утратившими силу;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5</w:t>
        </w:r>
      </w:hyperlink>
      <w:r>
        <w:t>:</w:t>
      </w:r>
    </w:p>
    <w:p w:rsidR="006A451A" w:rsidRDefault="006A451A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32" w:history="1">
        <w:r>
          <w:rPr>
            <w:color w:val="0000FF"/>
          </w:rPr>
          <w:t>четвертый</w:t>
        </w:r>
      </w:hyperlink>
      <w:r>
        <w:t xml:space="preserve"> и </w:t>
      </w:r>
      <w:hyperlink r:id="rId33" w:history="1">
        <w:r>
          <w:rPr>
            <w:color w:val="0000FF"/>
          </w:rPr>
          <w:t>двенадцатый</w:t>
        </w:r>
      </w:hyperlink>
      <w:r>
        <w:t xml:space="preserve"> признать утратившими силу;</w:t>
      </w:r>
    </w:p>
    <w:p w:rsidR="006A451A" w:rsidRDefault="006A451A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>"контроль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техники).";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"государственную регистрацию аттракционов</w:t>
      </w:r>
      <w:proofErr w:type="gramStart"/>
      <w:r>
        <w:t>.";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в) в </w:t>
      </w:r>
      <w:hyperlink r:id="rId36" w:history="1">
        <w:r>
          <w:rPr>
            <w:color w:val="0000FF"/>
          </w:rPr>
          <w:t>пункте 6</w:t>
        </w:r>
      </w:hyperlink>
      <w:r>
        <w:t>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в </w:t>
      </w:r>
      <w:hyperlink r:id="rId37" w:history="1">
        <w:r>
          <w:rPr>
            <w:color w:val="0000FF"/>
          </w:rPr>
          <w:t>абзаце четвертом</w:t>
        </w:r>
      </w:hyperlink>
      <w:r>
        <w:t xml:space="preserve"> слово "государственных" исключить;</w:t>
      </w:r>
    </w:p>
    <w:p w:rsidR="006A451A" w:rsidRDefault="006A451A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шестой</w:t>
        </w:r>
      </w:hyperlink>
      <w:r>
        <w:t xml:space="preserve"> признать утратившим силу;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г) в </w:t>
      </w:r>
      <w:hyperlink r:id="rId39" w:history="1">
        <w:r>
          <w:rPr>
            <w:color w:val="0000FF"/>
          </w:rPr>
          <w:t>пункте 8</w:t>
        </w:r>
      </w:hyperlink>
      <w:r>
        <w:t>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в </w:t>
      </w:r>
      <w:hyperlink r:id="rId40" w:history="1">
        <w:r>
          <w:rPr>
            <w:color w:val="0000FF"/>
          </w:rPr>
          <w:t>абзаце первом</w:t>
        </w:r>
      </w:hyperlink>
      <w:r>
        <w:t xml:space="preserve"> слова "Главгостехнадзор России" заменить словами "Министерство сельского хозяйства Российской Федерации";</w:t>
      </w:r>
    </w:p>
    <w:p w:rsidR="006A451A" w:rsidRDefault="006A451A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абзацы второй</w:t>
        </w:r>
      </w:hyperlink>
      <w:r>
        <w:t xml:space="preserve">, </w:t>
      </w:r>
      <w:hyperlink r:id="rId42" w:history="1">
        <w:r>
          <w:rPr>
            <w:color w:val="0000FF"/>
          </w:rPr>
          <w:t>третий</w:t>
        </w:r>
      </w:hyperlink>
      <w:r>
        <w:t xml:space="preserve">, </w:t>
      </w:r>
      <w:hyperlink r:id="rId43" w:history="1">
        <w:r>
          <w:rPr>
            <w:color w:val="0000FF"/>
          </w:rPr>
          <w:t>седьмой</w:t>
        </w:r>
      </w:hyperlink>
      <w:r>
        <w:t xml:space="preserve"> - </w:t>
      </w:r>
      <w:hyperlink r:id="rId44" w:history="1">
        <w:r>
          <w:rPr>
            <w:color w:val="0000FF"/>
          </w:rPr>
          <w:t>девятый</w:t>
        </w:r>
      </w:hyperlink>
      <w:r>
        <w:t xml:space="preserve"> признать утратившими силу.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45" w:history="1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15 мая 1995 г. N 460 "О введении паспортов на самоходные машины и другие виды техники в Российской Федерации" (Собрание законодательства Российской Федерации, 1995, N 21, ст. 1969; 2009, N 26, ст. 3187) изложить в следующей редакции: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>"Обеспечение предприятий-изготовителей бланками паспортов на самоходные машины и другие виды техники производится органами, осуществляющими региональный государственный надзор в области технического состояния и эксплуатации самоходных машин и других видов техники, аттракционов (далее - органы гостехнадзора). Порядок исчисления, размеры, сроки и (или) условия уплаты платежей, являющихся источниками неналоговых доходов бюджетов, связанных с выдачей бланков паспортов на самоходные машины и другие виды техники, устанавливаются нормативными правовыми актами субъекта Российской Федерации</w:t>
      </w:r>
      <w:proofErr w:type="gramStart"/>
      <w:r>
        <w:t>.".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46" w:history="1">
        <w:r>
          <w:rPr>
            <w:color w:val="0000FF"/>
          </w:rPr>
          <w:t>изменениях и дополнениях</w:t>
        </w:r>
      </w:hyperlink>
      <w:r>
        <w:t>, вносимых в Положение о государственном надзоре за техническим состоянием самоходных машин и других видов техники в Российской Федерации, утвержденных постановлением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 Федерации", с учетом дополнений, внесенных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>12 марта 1996 г. N 271 "О внесении дополнений в некоторые решения Правительства Российской Федерации", утвержденных постановлением Правительства Российской Федерации от 2 февраля 1998 г. N 141 "О внесении изменений и дополнений в постановление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</w:t>
      </w:r>
      <w:proofErr w:type="gramEnd"/>
      <w:r>
        <w:t xml:space="preserve"> Федерации" (Собрание законодательства Российской Федерации, 1998, N 6, ст. 760):</w:t>
      </w:r>
    </w:p>
    <w:p w:rsidR="006A451A" w:rsidRDefault="006A451A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47" w:history="1">
        <w:r>
          <w:rPr>
            <w:color w:val="0000FF"/>
          </w:rPr>
          <w:t>пункт 1</w:t>
        </w:r>
      </w:hyperlink>
      <w:r>
        <w:t xml:space="preserve">, </w:t>
      </w:r>
      <w:hyperlink r:id="rId48" w:history="1">
        <w:r>
          <w:rPr>
            <w:color w:val="0000FF"/>
          </w:rPr>
          <w:t>абзац третий пункта 2</w:t>
        </w:r>
      </w:hyperlink>
      <w:r>
        <w:t xml:space="preserve">, </w:t>
      </w:r>
      <w:hyperlink r:id="rId49" w:history="1">
        <w:r>
          <w:rPr>
            <w:color w:val="0000FF"/>
          </w:rPr>
          <w:t>пункт 3</w:t>
        </w:r>
      </w:hyperlink>
      <w:r>
        <w:t xml:space="preserve">, </w:t>
      </w:r>
      <w:hyperlink r:id="rId50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51" w:history="1">
        <w:r>
          <w:rPr>
            <w:color w:val="0000FF"/>
          </w:rPr>
          <w:t>пятый пункта 4</w:t>
        </w:r>
      </w:hyperlink>
      <w:r>
        <w:t xml:space="preserve">, </w:t>
      </w:r>
      <w:hyperlink r:id="rId52" w:history="1">
        <w:r>
          <w:rPr>
            <w:color w:val="0000FF"/>
          </w:rPr>
          <w:t>абзац седьмой пункта 5</w:t>
        </w:r>
      </w:hyperlink>
      <w:r>
        <w:t xml:space="preserve">, </w:t>
      </w:r>
      <w:hyperlink r:id="rId53" w:history="1">
        <w:r>
          <w:rPr>
            <w:color w:val="0000FF"/>
          </w:rPr>
          <w:t>пункт 6</w:t>
        </w:r>
      </w:hyperlink>
      <w:r>
        <w:t xml:space="preserve">, </w:t>
      </w:r>
      <w:hyperlink r:id="rId54" w:history="1">
        <w:r>
          <w:rPr>
            <w:color w:val="0000FF"/>
          </w:rPr>
          <w:t>абзацы третий</w:t>
        </w:r>
      </w:hyperlink>
      <w:r>
        <w:t xml:space="preserve">, </w:t>
      </w:r>
      <w:hyperlink r:id="rId55" w:history="1">
        <w:r>
          <w:rPr>
            <w:color w:val="0000FF"/>
          </w:rPr>
          <w:t>четвертый</w:t>
        </w:r>
      </w:hyperlink>
      <w:r>
        <w:t xml:space="preserve">, </w:t>
      </w:r>
      <w:hyperlink r:id="rId56" w:history="1">
        <w:r>
          <w:rPr>
            <w:color w:val="0000FF"/>
          </w:rPr>
          <w:t>восьмой</w:t>
        </w:r>
        <w:proofErr w:type="gramEnd"/>
      </w:hyperlink>
      <w:r>
        <w:t xml:space="preserve"> - </w:t>
      </w:r>
      <w:hyperlink r:id="rId57" w:history="1">
        <w:r>
          <w:rPr>
            <w:color w:val="0000FF"/>
          </w:rPr>
          <w:t>десятый пункта 7</w:t>
        </w:r>
      </w:hyperlink>
      <w:r>
        <w:t xml:space="preserve">, </w:t>
      </w:r>
      <w:hyperlink r:id="rId58" w:history="1">
        <w:r>
          <w:rPr>
            <w:color w:val="0000FF"/>
          </w:rPr>
          <w:t>пункт 8</w:t>
        </w:r>
      </w:hyperlink>
      <w:r>
        <w:t xml:space="preserve"> признать утратившими силу;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б) в </w:t>
      </w:r>
      <w:hyperlink r:id="rId59" w:history="1">
        <w:r>
          <w:rPr>
            <w:color w:val="0000FF"/>
          </w:rPr>
          <w:t>абзаце втором пункта 2</w:t>
        </w:r>
      </w:hyperlink>
      <w:r>
        <w:t xml:space="preserve"> слова "абзацы второй и" заменить словом "абзац".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4. В </w:t>
      </w:r>
      <w:hyperlink r:id="rId60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декабря 2001 г. N 882 "О внесении изменений и дополнений в Положение о государственном надзоре за техническим состоянием самоходных машин и других видов техники в Российской Федерации" (Собрание законодательства Российской Федерации, 2001, N 53, ст. 5181):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а) в </w:t>
      </w:r>
      <w:hyperlink r:id="rId61" w:history="1">
        <w:r>
          <w:rPr>
            <w:color w:val="0000FF"/>
          </w:rPr>
          <w:t>пункте 1</w:t>
        </w:r>
      </w:hyperlink>
      <w:r>
        <w:t xml:space="preserve"> слова "абзаце втором пункта 2, пункте 4, абзаце первом пункта 10 и" исключить;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б) </w:t>
      </w:r>
      <w:hyperlink r:id="rId62" w:history="1">
        <w:r>
          <w:rPr>
            <w:color w:val="0000FF"/>
          </w:rPr>
          <w:t>пункты 2</w:t>
        </w:r>
      </w:hyperlink>
      <w:r>
        <w:t xml:space="preserve"> и </w:t>
      </w:r>
      <w:hyperlink r:id="rId63" w:history="1">
        <w:r>
          <w:rPr>
            <w:color w:val="0000FF"/>
          </w:rPr>
          <w:t>3</w:t>
        </w:r>
      </w:hyperlink>
      <w:r>
        <w:t xml:space="preserve">, </w:t>
      </w:r>
      <w:hyperlink r:id="rId64" w:history="1">
        <w:r>
          <w:rPr>
            <w:color w:val="0000FF"/>
          </w:rPr>
          <w:t>абзац третий пункта 4</w:t>
        </w:r>
      </w:hyperlink>
      <w:r>
        <w:t xml:space="preserve"> и </w:t>
      </w:r>
      <w:hyperlink r:id="rId65" w:history="1">
        <w:r>
          <w:rPr>
            <w:color w:val="0000FF"/>
          </w:rPr>
          <w:t>пункт 5</w:t>
        </w:r>
      </w:hyperlink>
      <w:r>
        <w:t xml:space="preserve"> признать утратившими силу.</w:t>
      </w:r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5. </w:t>
      </w:r>
      <w:hyperlink r:id="rId66" w:history="1">
        <w:proofErr w:type="gramStart"/>
        <w:r>
          <w:rPr>
            <w:color w:val="0000FF"/>
          </w:rPr>
          <w:t>Подпункт "б" пункта 2</w:t>
        </w:r>
      </w:hyperlink>
      <w: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постановлением Правительства Российской Федерации от 7 мая 2003 г. N 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2003, N 20, ст. 1899), признать утратившим силу.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67" w:history="1">
        <w:r>
          <w:rPr>
            <w:color w:val="0000FF"/>
          </w:rPr>
          <w:t>пункте 1</w:t>
        </w:r>
      </w:hyperlink>
      <w:r>
        <w:t xml:space="preserve"> изменений, которые вносятся в акты Правительства Российской Федерации по вопросам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17 ноября 2015 г. N 1243 "О внесении изменений в некоторые акты Правительства Российской </w:t>
      </w:r>
      <w:r>
        <w:lastRenderedPageBreak/>
        <w:t>Федерации по вопросам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2015, N 47, ст. 6604), слово ", шестом" исключить.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 xml:space="preserve">7. </w:t>
      </w:r>
      <w:hyperlink r:id="rId68" w:history="1">
        <w:proofErr w:type="gramStart"/>
        <w:r>
          <w:rPr>
            <w:color w:val="0000FF"/>
          </w:rPr>
          <w:t>Перечень</w:t>
        </w:r>
      </w:hyperlink>
      <w:r>
        <w:t xml:space="preserve"> видов регионального государственного контроля (надзора), при организации которых риск-ориентированный подход применяется в обязательном порядке, утвержденный постановлением Правительства Российской Федерации от 17 августа 2016 г. N 806 "О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 (Собрание законодательства Российской Федерации, 2016, N 35, ст. 5326;</w:t>
      </w:r>
      <w:proofErr w:type="gramEnd"/>
      <w:r>
        <w:t xml:space="preserve"> </w:t>
      </w:r>
      <w:proofErr w:type="gramStart"/>
      <w:r>
        <w:t>2019, N 14, ст. 1515; 2020, N 29, ст. 4687), дополнить пунктом 8 следующего содержания:</w:t>
      </w:r>
      <w:proofErr w:type="gramEnd"/>
    </w:p>
    <w:p w:rsidR="006A451A" w:rsidRDefault="006A451A">
      <w:pPr>
        <w:pStyle w:val="ConsPlusNormal"/>
        <w:spacing w:before="220"/>
        <w:ind w:firstLine="540"/>
        <w:jc w:val="both"/>
      </w:pPr>
      <w:r>
        <w:t>"8. Региональный государственный надзор в области технического состояния и эксплуатации самоходных машин и других видов техники, аттракционов</w:t>
      </w:r>
      <w:proofErr w:type="gramStart"/>
      <w:r>
        <w:t>.".</w:t>
      </w:r>
      <w:proofErr w:type="gramEnd"/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ind w:firstLine="540"/>
        <w:jc w:val="both"/>
      </w:pPr>
    </w:p>
    <w:p w:rsidR="006A451A" w:rsidRDefault="006A45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12B" w:rsidRDefault="00B0612B">
      <w:bookmarkStart w:id="5" w:name="_GoBack"/>
      <w:bookmarkEnd w:id="5"/>
    </w:p>
    <w:sectPr w:rsidR="00B0612B" w:rsidSect="00C7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1A"/>
    <w:rsid w:val="006A451A"/>
    <w:rsid w:val="00B0612B"/>
    <w:rsid w:val="00B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A6C441F53F68E4338955EE10086D917F92D1DA7C56AC8D96A720E92AE27523C8E4808DCED895E52D00A7C44516831D3D3A454BD988D9BFoE33E" TargetMode="External"/><Relationship Id="rId18" Type="http://schemas.openxmlformats.org/officeDocument/2006/relationships/hyperlink" Target="consultantplus://offline/ref=90A6C441F53F68E433894BF505086D917A9BD7D37C52AC8D96A720E92AE27523C8E4808DCED894E42F00A7C44516831D3D3A454BD988D9BFoE33E" TargetMode="External"/><Relationship Id="rId26" Type="http://schemas.openxmlformats.org/officeDocument/2006/relationships/hyperlink" Target="consultantplus://offline/ref=90A6C441F53F68E433894BF505086D917F92DFD37757AC8D96A720E92AE27523C8E4808DCED895E52B00A7C44516831D3D3A454BD988D9BFoE33E" TargetMode="External"/><Relationship Id="rId39" Type="http://schemas.openxmlformats.org/officeDocument/2006/relationships/hyperlink" Target="consultantplus://offline/ref=90A6C441F53F68E433894BF505086D917F92DFD37757AC8D96A720E92AE27523C8E4808DCED895E02A00A7C44516831D3D3A454BD988D9BFoE33E" TargetMode="External"/><Relationship Id="rId21" Type="http://schemas.openxmlformats.org/officeDocument/2006/relationships/hyperlink" Target="consultantplus://offline/ref=90A6C441F53F68E433894BF505086D917D9BD2DA7F50AC8D96A720E92AE27523C8E4808DCED895E52C00A7C44516831D3D3A454BD988D9BFoE33E" TargetMode="External"/><Relationship Id="rId34" Type="http://schemas.openxmlformats.org/officeDocument/2006/relationships/hyperlink" Target="consultantplus://offline/ref=90A6C441F53F68E433894BF505086D917F92DFD37757AC8D96A720E92AE27523C8E4808DCED895E22500A7C44516831D3D3A454BD988D9BFoE33E" TargetMode="External"/><Relationship Id="rId42" Type="http://schemas.openxmlformats.org/officeDocument/2006/relationships/hyperlink" Target="consultantplus://offline/ref=90A6C441F53F68E433894BF505086D917F92DFD37757AC8D96A720E92AE27523C8E4808DCED895E02400A7C44516831D3D3A454BD988D9BFoE33E" TargetMode="External"/><Relationship Id="rId47" Type="http://schemas.openxmlformats.org/officeDocument/2006/relationships/hyperlink" Target="consultantplus://offline/ref=90A6C441F53F68E433894BF505086D917F9DD1D77E5EF1879EFE2CEB2DED2A34CFAD8C8CCED894E4275FA2D1544E8C1D21244656C58ADBoB3FE" TargetMode="External"/><Relationship Id="rId50" Type="http://schemas.openxmlformats.org/officeDocument/2006/relationships/hyperlink" Target="consultantplus://offline/ref=90A6C441F53F68E433894BF505086D917F9DD1D77E5EF1879EFE2CEB2DED2A34CFAD8C8CCED897E5275FA2D1544E8C1D21244656C58ADBoB3FE" TargetMode="External"/><Relationship Id="rId55" Type="http://schemas.openxmlformats.org/officeDocument/2006/relationships/hyperlink" Target="consultantplus://offline/ref=90A6C441F53F68E433894BF505086D917F9DD1D77E5EF1879EFE2CEB2DED2A34CFAD8C8CCED891ED275FA2D1544E8C1D21244656C58ADBoB3FE" TargetMode="External"/><Relationship Id="rId63" Type="http://schemas.openxmlformats.org/officeDocument/2006/relationships/hyperlink" Target="consultantplus://offline/ref=90A6C441F53F68E433894BF505086D917D9ED3D5775EF1879EFE2CEB2DED2A34CFAD8C8CCED895ED275FA2D1544E8C1D21244656C58ADBoB3FE" TargetMode="External"/><Relationship Id="rId68" Type="http://schemas.openxmlformats.org/officeDocument/2006/relationships/hyperlink" Target="consultantplus://offline/ref=90A6C441F53F68E433894BF505086D917D9CD7DA7655AC8D96A720E92AE27523C8E4808DCED893E12B00A7C44516831D3D3A454BD988D9BFoE33E" TargetMode="External"/><Relationship Id="rId7" Type="http://schemas.openxmlformats.org/officeDocument/2006/relationships/hyperlink" Target="consultantplus://offline/ref=90A6C441F53F68E433894BF505086D917B9ED7D27A5EF1879EFE2CEB2DED2A26CFF5808ECCC695E73209F397o03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A6C441F53F68E433894BF505086D917A9BD7D37C52AC8D96A720E92AE27523DAE4D881CCDA8BE42F15F19503o431E" TargetMode="External"/><Relationship Id="rId29" Type="http://schemas.openxmlformats.org/officeDocument/2006/relationships/hyperlink" Target="consultantplus://offline/ref=90A6C441F53F68E433894BF505086D917F92DFD37757AC8D96A720E92AE27523C8E4808DCED895E12500A7C44516831D3D3A454BD988D9BFoE3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A6C441F53F68E433894BF505086D917D92D5D47F5DAC8D96A720E92AE27523C8E48089CAD19EB07D4FA6980341901F3C3A4748C5o838E" TargetMode="External"/><Relationship Id="rId11" Type="http://schemas.openxmlformats.org/officeDocument/2006/relationships/hyperlink" Target="consultantplus://offline/ref=90A6C441F53F68E433894BF505086D917D9CD5D77F50AC8D96A720E92AE27523DAE4D881CCDA8BE42F15F19503o431E" TargetMode="External"/><Relationship Id="rId24" Type="http://schemas.openxmlformats.org/officeDocument/2006/relationships/hyperlink" Target="consultantplus://offline/ref=90A6C441F53F68E433894BF505086D917F92DFD37757AC8D96A720E92AE27523C8E4808DCED895E52C00A7C44516831D3D3A454BD988D9BFoE33E" TargetMode="External"/><Relationship Id="rId32" Type="http://schemas.openxmlformats.org/officeDocument/2006/relationships/hyperlink" Target="consultantplus://offline/ref=90A6C441F53F68E433894BF505086D917F92DFD37757AC8D96A720E92AE27523C8E4808DCED895E62E00A7C44516831D3D3A454BD988D9BFoE33E" TargetMode="External"/><Relationship Id="rId37" Type="http://schemas.openxmlformats.org/officeDocument/2006/relationships/hyperlink" Target="consultantplus://offline/ref=90A6C441F53F68E433894BF505086D917F92DFD37757AC8D96A720E92AE27523C8E4808DCED895E72800A7C44516831D3D3A454BD988D9BFoE33E" TargetMode="External"/><Relationship Id="rId40" Type="http://schemas.openxmlformats.org/officeDocument/2006/relationships/hyperlink" Target="consultantplus://offline/ref=90A6C441F53F68E433894BF505086D917F92DFD37757AC8D96A720E92AE27523C8E4808DCED895E02A00A7C44516831D3D3A454BD988D9BFoE33E" TargetMode="External"/><Relationship Id="rId45" Type="http://schemas.openxmlformats.org/officeDocument/2006/relationships/hyperlink" Target="consultantplus://offline/ref=90A6C441F53F68E433894BF505086D917692D1DB765EF1879EFE2CEB2DED2A34CFAD8C8CCED897E5275FA2D1544E8C1D21244656C58ADBoB3FE" TargetMode="External"/><Relationship Id="rId53" Type="http://schemas.openxmlformats.org/officeDocument/2006/relationships/hyperlink" Target="consultantplus://offline/ref=90A6C441F53F68E433894BF505086D917F9DD1D77E5EF1879EFE2CEB2DED2A34CFAD8C8CCED891E4275FA2D1544E8C1D21244656C58ADBoB3FE" TargetMode="External"/><Relationship Id="rId58" Type="http://schemas.openxmlformats.org/officeDocument/2006/relationships/hyperlink" Target="consultantplus://offline/ref=90A6C441F53F68E433894BF505086D917F9DD1D77E5EF1879EFE2CEB2DED2A34CFAD8C8CCED890ED275FA2D1544E8C1D21244656C58ADBoB3FE" TargetMode="External"/><Relationship Id="rId66" Type="http://schemas.openxmlformats.org/officeDocument/2006/relationships/hyperlink" Target="consultantplus://offline/ref=90A6C441F53F68E433894BF505086D917C9DDFDB7B5DAC8D96A720E92AE27523C8E4808DCED895E52500A7C44516831D3D3A454BD988D9BFoE33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0A6C441F53F68E433894BF505086D917A9AD0D17E57AC8D96A720E92AE27523DAE4D881CCDA8BE42F15F19503o431E" TargetMode="External"/><Relationship Id="rId23" Type="http://schemas.openxmlformats.org/officeDocument/2006/relationships/hyperlink" Target="consultantplus://offline/ref=90A6C441F53F68E433894BF505086D917F92DFD37757AC8D96A720E92AE27523C8E4808DCED895E42500A7C44516831D3D3A454BD988D9BFoE33E" TargetMode="External"/><Relationship Id="rId28" Type="http://schemas.openxmlformats.org/officeDocument/2006/relationships/hyperlink" Target="consultantplus://offline/ref=90A6C441F53F68E433894BF505086D917F92DFD37757AC8D96A720E92AE27523C8E4808DCED895E72500A7C44516831D3D3A454BD988D9BFoE33E" TargetMode="External"/><Relationship Id="rId36" Type="http://schemas.openxmlformats.org/officeDocument/2006/relationships/hyperlink" Target="consultantplus://offline/ref=90A6C441F53F68E433894BF505086D917F92DFD37757AC8D96A720E92AE27523C8E4808DCED895E72D00A7C44516831D3D3A454BD988D9BFoE33E" TargetMode="External"/><Relationship Id="rId49" Type="http://schemas.openxmlformats.org/officeDocument/2006/relationships/hyperlink" Target="consultantplus://offline/ref=90A6C441F53F68E433894BF505086D917F9DD1D77E5EF1879EFE2CEB2DED2A34CFAD8C8CCED894E3275FA2D1544E8C1D21244656C58ADBoB3FE" TargetMode="External"/><Relationship Id="rId57" Type="http://schemas.openxmlformats.org/officeDocument/2006/relationships/hyperlink" Target="consultantplus://offline/ref=90A6C441F53F68E433894BF505086D917F9DD1D77E5EF1879EFE2CEB2DED2A34CFAD8C8CCED890E1275FA2D1544E8C1D21244656C58ADBoB3FE" TargetMode="External"/><Relationship Id="rId61" Type="http://schemas.openxmlformats.org/officeDocument/2006/relationships/hyperlink" Target="consultantplus://offline/ref=90A6C441F53F68E433894BF505086D917D9ED3D5775EF1879EFE2CEB2DED2A34CFAD8C8CCED895E2275FA2D1544E8C1D21244656C58ADBoB3FE" TargetMode="External"/><Relationship Id="rId10" Type="http://schemas.openxmlformats.org/officeDocument/2006/relationships/hyperlink" Target="consultantplus://offline/ref=90A6C441F53F68E4338955EE10086D917F92DFD67D50AC8D96A720E92AE27523DAE4D881CCDA8BE42F15F19503o431E" TargetMode="External"/><Relationship Id="rId19" Type="http://schemas.openxmlformats.org/officeDocument/2006/relationships/hyperlink" Target="consultantplus://offline/ref=90A6C441F53F68E433894BF505086D917A9BD7D37C52AC8D96A720E92AE27523C8E4808DCED894E32B00A7C44516831D3D3A454BD988D9BFoE33E" TargetMode="External"/><Relationship Id="rId31" Type="http://schemas.openxmlformats.org/officeDocument/2006/relationships/hyperlink" Target="consultantplus://offline/ref=90A6C441F53F68E433894BF505086D917F92DFD37757AC8D96A720E92AE27523C8E4808DCED895E62C00A7C44516831D3D3A454BD988D9BFoE33E" TargetMode="External"/><Relationship Id="rId44" Type="http://schemas.openxmlformats.org/officeDocument/2006/relationships/hyperlink" Target="consultantplus://offline/ref=90A6C441F53F68E433894BF505086D917F92DFD37757AC8D96A720E92AE27523C8E4808DCED895E12800A7C44516831D3D3A454BD988D9BFoE33E" TargetMode="External"/><Relationship Id="rId52" Type="http://schemas.openxmlformats.org/officeDocument/2006/relationships/hyperlink" Target="consultantplus://offline/ref=90A6C441F53F68E433894BF505086D917F9DD1D77E5EF1879EFE2CEB2DED2A34CFAD8C8CCED896E3275FA2D1544E8C1D21244656C58ADBoB3FE" TargetMode="External"/><Relationship Id="rId60" Type="http://schemas.openxmlformats.org/officeDocument/2006/relationships/hyperlink" Target="consultantplus://offline/ref=90A6C441F53F68E433894BF505086D917D9ED3D5775EF1879EFE2CEB2DED2A26CFF5808ECCC695E73209F397o033E" TargetMode="External"/><Relationship Id="rId65" Type="http://schemas.openxmlformats.org/officeDocument/2006/relationships/hyperlink" Target="consultantplus://offline/ref=90A6C441F53F68E433894BF505086D917D9ED3D5775EF1879EFE2CEB2DED2A34CFAD8C8CCED897E4275FA2D1544E8C1D21244656C58ADBoB3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A6C441F53F68E4338955EE10086D917F92DFD67D50AC8D96A720E92AE27523DAE4D881CCDA8BE42F15F19503o431E" TargetMode="External"/><Relationship Id="rId14" Type="http://schemas.openxmlformats.org/officeDocument/2006/relationships/hyperlink" Target="consultantplus://offline/ref=90A6C441F53F68E433894BF505086D917A9AD4D47E53AC8D96A720E92AE27523C8E48084CCD89EB07D4FA6980341901F3C3A4748C5o838E" TargetMode="External"/><Relationship Id="rId22" Type="http://schemas.openxmlformats.org/officeDocument/2006/relationships/hyperlink" Target="consultantplus://offline/ref=90A6C441F53F68E433894BF505086D917D98D7D67E50AC8D96A720E92AE27523C8E4808DCED895E02800A7C44516831D3D3A454BD988D9BFoE33E" TargetMode="External"/><Relationship Id="rId27" Type="http://schemas.openxmlformats.org/officeDocument/2006/relationships/hyperlink" Target="consultantplus://offline/ref=90A6C441F53F68E433894BF505086D917F92DFD37757AC8D96A720E92AE27523C8E4808DCED895E52400A7C44516831D3D3A454BD988D9BFoE33E" TargetMode="External"/><Relationship Id="rId30" Type="http://schemas.openxmlformats.org/officeDocument/2006/relationships/hyperlink" Target="consultantplus://offline/ref=90A6C441F53F68E433894BF505086D917F92DFD37757AC8D96A720E92AE27523C8E4808DCED895E52500A7C44516831D3D3A454BD988D9BFoE33E" TargetMode="External"/><Relationship Id="rId35" Type="http://schemas.openxmlformats.org/officeDocument/2006/relationships/hyperlink" Target="consultantplus://offline/ref=90A6C441F53F68E433894BF505086D917F92DFD37757AC8D96A720E92AE27523C8E4808DCED895E52500A7C44516831D3D3A454BD988D9BFoE33E" TargetMode="External"/><Relationship Id="rId43" Type="http://schemas.openxmlformats.org/officeDocument/2006/relationships/hyperlink" Target="consultantplus://offline/ref=90A6C441F53F68E433894BF505086D917F92DFD37757AC8D96A720E92AE27523C8E4808DCED895E12E00A7C44516831D3D3A454BD988D9BFoE33E" TargetMode="External"/><Relationship Id="rId48" Type="http://schemas.openxmlformats.org/officeDocument/2006/relationships/hyperlink" Target="consultantplus://offline/ref=90A6C441F53F68E433894BF505086D917F9DD1D77E5EF1879EFE2CEB2DED2A34CFAD8C8CCED894E0275FA2D1544E8C1D21244656C58ADBoB3FE" TargetMode="External"/><Relationship Id="rId56" Type="http://schemas.openxmlformats.org/officeDocument/2006/relationships/hyperlink" Target="consultantplus://offline/ref=90A6C441F53F68E433894BF505086D917F9DD1D77E5EF1879EFE2CEB2DED2A34CFAD8C8CCED890E7275FA2D1544E8C1D21244656C58ADBoB3FE" TargetMode="External"/><Relationship Id="rId64" Type="http://schemas.openxmlformats.org/officeDocument/2006/relationships/hyperlink" Target="consultantplus://offline/ref=90A6C441F53F68E433894BF505086D917D9ED3D5775EF1879EFE2CEB2DED2A34CFAD8C8CCED894E0275FA2D1544E8C1D21244656C58ADBoB3FE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90A6C441F53F68E433894BF505086D917C9ADFD6795DAC8D96A720E92AE27523C8E4808DCED895E52900A7C44516831D3D3A454BD988D9BFoE33E" TargetMode="External"/><Relationship Id="rId51" Type="http://schemas.openxmlformats.org/officeDocument/2006/relationships/hyperlink" Target="consultantplus://offline/ref=90A6C441F53F68E433894BF505086D917F9DD1D77E5EF1879EFE2CEB2DED2A34CFAD8C8CCED897E7275FA2D1544E8C1D21244656C58ADBoB3F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0A6C441F53F68E433894BF505086D917D9CD5D77F50AC8D96A720E92AE27523DAE4D881CCDA8BE42F15F19503o431E" TargetMode="External"/><Relationship Id="rId17" Type="http://schemas.openxmlformats.org/officeDocument/2006/relationships/hyperlink" Target="consultantplus://offline/ref=90A6C441F53F68E433894BF505086D917A9BD7D37C52AC8D96A720E92AE27523C8E4808DCED897E72E00A7C44516831D3D3A454BD988D9BFoE33E" TargetMode="External"/><Relationship Id="rId25" Type="http://schemas.openxmlformats.org/officeDocument/2006/relationships/hyperlink" Target="consultantplus://offline/ref=90A6C441F53F68E433894BF505086D917F92DFD37757AC8D96A720E92AE27523C8E4808DCED895E52E00A7C44516831D3D3A454BD988D9BFoE33E" TargetMode="External"/><Relationship Id="rId33" Type="http://schemas.openxmlformats.org/officeDocument/2006/relationships/hyperlink" Target="consultantplus://offline/ref=90A6C441F53F68E433894BF505086D917F92DFD37757AC8D96A720E92AE27523C8E4808DCED895E72C00A7C44516831D3D3A454BD988D9BFoE33E" TargetMode="External"/><Relationship Id="rId38" Type="http://schemas.openxmlformats.org/officeDocument/2006/relationships/hyperlink" Target="consultantplus://offline/ref=90A6C441F53F68E433894BF505086D917F92DFD37757AC8D96A720E92AE27523C8E4808DCED895E72A00A7C44516831D3D3A454BD988D9BFoE33E" TargetMode="External"/><Relationship Id="rId46" Type="http://schemas.openxmlformats.org/officeDocument/2006/relationships/hyperlink" Target="consultantplus://offline/ref=90A6C441F53F68E433894BF505086D917F9DD1D77E5EF1879EFE2CEB2DED2A34CFAD8C8CCED895ED275FA2D1544E8C1D21244656C58ADBoB3FE" TargetMode="External"/><Relationship Id="rId59" Type="http://schemas.openxmlformats.org/officeDocument/2006/relationships/hyperlink" Target="consultantplus://offline/ref=90A6C441F53F68E433894BF505086D917F9DD1D77E5EF1879EFE2CEB2DED2A34CFAD8C8CCED894E7275FA2D1544E8C1D21244656C58ADBoB3FE" TargetMode="External"/><Relationship Id="rId67" Type="http://schemas.openxmlformats.org/officeDocument/2006/relationships/hyperlink" Target="consultantplus://offline/ref=90A6C441F53F68E433894BF505086D917F92DFD37A5DAC8D96A720E92AE27523C8E4808DCED895E52C00A7C44516831D3D3A454BD988D9BFoE33E" TargetMode="External"/><Relationship Id="rId20" Type="http://schemas.openxmlformats.org/officeDocument/2006/relationships/hyperlink" Target="consultantplus://offline/ref=90A6C441F53F68E433894BF505086D917A9BD7D37C52AC8D96A720E92AE27523C8E4808DCED894EC2E00A7C44516831D3D3A454BD988D9BFoE33E" TargetMode="External"/><Relationship Id="rId41" Type="http://schemas.openxmlformats.org/officeDocument/2006/relationships/hyperlink" Target="consultantplus://offline/ref=90A6C441F53F68E433894BF505086D917F92DFD37757AC8D96A720E92AE27523C8E4808DCED895E02B00A7C44516831D3D3A454BD988D9BFoE33E" TargetMode="External"/><Relationship Id="rId54" Type="http://schemas.openxmlformats.org/officeDocument/2006/relationships/hyperlink" Target="consultantplus://offline/ref=90A6C441F53F68E433894BF505086D917F9DD1D77E5EF1879EFE2CEB2DED2A34CFAD8C8CCED891EC275FA2D1544E8C1D21244656C58ADBoB3FE" TargetMode="External"/><Relationship Id="rId62" Type="http://schemas.openxmlformats.org/officeDocument/2006/relationships/hyperlink" Target="consultantplus://offline/ref=90A6C441F53F68E433894BF505086D917D9ED3D5775EF1879EFE2CEB2DED2A34CFAD8C8CCED895E3275FA2D1544E8C1D21244656C58ADBoB3F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4351</Words>
  <Characters>24802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</dc:creator>
  <cp:lastModifiedBy>SGTN</cp:lastModifiedBy>
  <cp:revision>2</cp:revision>
  <dcterms:created xsi:type="dcterms:W3CDTF">2022-03-22T04:56:00Z</dcterms:created>
  <dcterms:modified xsi:type="dcterms:W3CDTF">2022-03-22T04:56:00Z</dcterms:modified>
</cp:coreProperties>
</file>