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B" w:rsidRDefault="0061454B">
      <w:pPr>
        <w:pStyle w:val="ConsPlusTitle"/>
        <w:jc w:val="center"/>
      </w:pPr>
      <w:r>
        <w:t>НАЛОГОВЫЙ КОДЕКС РОССИЙСКОЙ ФЕДЕРАЦИИ</w:t>
      </w:r>
    </w:p>
    <w:p w:rsidR="0061454B" w:rsidRDefault="0061454B">
      <w:pPr>
        <w:pStyle w:val="ConsPlusTitle"/>
        <w:jc w:val="center"/>
        <w:outlineLvl w:val="0"/>
      </w:pPr>
    </w:p>
    <w:p w:rsidR="0061454B" w:rsidRDefault="0061454B">
      <w:pPr>
        <w:pStyle w:val="ConsPlusTitle"/>
        <w:jc w:val="center"/>
      </w:pPr>
      <w:r>
        <w:t>ЧАСТЬ ВТОРАЯ</w:t>
      </w:r>
    </w:p>
    <w:p w:rsidR="0061454B" w:rsidRDefault="0061454B">
      <w:pPr>
        <w:pStyle w:val="ConsPlusNormal"/>
        <w:jc w:val="both"/>
      </w:pPr>
    </w:p>
    <w:p w:rsidR="0061454B" w:rsidRDefault="0061454B">
      <w:pPr>
        <w:pStyle w:val="ConsPlusNormal"/>
        <w:jc w:val="right"/>
      </w:pPr>
      <w:r>
        <w:t>Принят</w:t>
      </w:r>
    </w:p>
    <w:p w:rsidR="0061454B" w:rsidRDefault="0061454B">
      <w:pPr>
        <w:pStyle w:val="ConsPlusNormal"/>
        <w:jc w:val="right"/>
      </w:pPr>
      <w:r>
        <w:t>Государственной Думой</w:t>
      </w:r>
    </w:p>
    <w:p w:rsidR="0061454B" w:rsidRDefault="0061454B">
      <w:pPr>
        <w:pStyle w:val="ConsPlusNormal"/>
        <w:jc w:val="right"/>
      </w:pPr>
      <w:r>
        <w:t>19 июля 2000 года</w:t>
      </w:r>
    </w:p>
    <w:p w:rsidR="0061454B" w:rsidRDefault="0061454B">
      <w:pPr>
        <w:pStyle w:val="ConsPlusNormal"/>
        <w:jc w:val="both"/>
      </w:pPr>
    </w:p>
    <w:p w:rsidR="0061454B" w:rsidRDefault="0061454B">
      <w:pPr>
        <w:pStyle w:val="ConsPlusNormal"/>
        <w:jc w:val="right"/>
      </w:pPr>
      <w:r>
        <w:t>Одобрен</w:t>
      </w:r>
    </w:p>
    <w:p w:rsidR="0061454B" w:rsidRDefault="0061454B">
      <w:pPr>
        <w:pStyle w:val="ConsPlusNormal"/>
        <w:jc w:val="right"/>
      </w:pPr>
      <w:r>
        <w:t>Советом Федерации</w:t>
      </w:r>
    </w:p>
    <w:p w:rsidR="0061454B" w:rsidRDefault="0061454B">
      <w:pPr>
        <w:pStyle w:val="ConsPlusNormal"/>
        <w:jc w:val="right"/>
      </w:pPr>
      <w:r>
        <w:t>26 июля 2000 года</w:t>
      </w:r>
    </w:p>
    <w:p w:rsidR="0061454B" w:rsidRDefault="0061454B">
      <w:pPr>
        <w:pStyle w:val="ConsPlusTitle"/>
        <w:ind w:firstLine="540"/>
        <w:jc w:val="both"/>
        <w:outlineLvl w:val="0"/>
      </w:pPr>
      <w:r>
        <w:t>Статья 333.33. Размеры государственной пошлины за государственную регистрацию, а также за совершение прочих юридически значимых действий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1. Государственная пошлина уплачивается в следующих размерах:</w:t>
      </w:r>
    </w:p>
    <w:p w:rsidR="0061454B" w:rsidRDefault="0061454B">
      <w:pPr>
        <w:pStyle w:val="ConsPlusNormal"/>
        <w:spacing w:before="220"/>
        <w:jc w:val="both"/>
      </w:pPr>
      <w:r>
        <w:t>36) за государственную регистрацию транспортных средств и совершение иных регистрационных действий, связанных</w:t>
      </w:r>
    </w:p>
    <w:p w:rsidR="0061454B" w:rsidRDefault="0061454B">
      <w:pPr>
        <w:pStyle w:val="ConsPlusNormal"/>
        <w:spacing w:before="220"/>
        <w:jc w:val="both"/>
      </w:pPr>
      <w:r>
        <w:t>с выдачей государственных регистрационных знаков на мототранспортные средства, прицепы, тракторы, самоходные дорожно-строительные и иные самоходные машины, в том числе взамен утраченных или пришедших в негодность, - 1 500 рублей</w:t>
      </w:r>
    </w:p>
    <w:p w:rsidR="0061454B" w:rsidRDefault="0061454B">
      <w:pPr>
        <w:pStyle w:val="ConsPlusNormal"/>
        <w:spacing w:before="220"/>
        <w:jc w:val="both"/>
      </w:pPr>
      <w:r>
        <w:t>с выдачей паспорта транспортного средства, паспорта самоходной машины и других видов техники, в том числе взамен утраченного или пришедшего в негодность, - 800 рублей</w:t>
      </w:r>
    </w:p>
    <w:p w:rsidR="0061454B" w:rsidRDefault="0061454B">
      <w:pPr>
        <w:pStyle w:val="ConsPlusNormal"/>
        <w:spacing w:before="220"/>
        <w:jc w:val="both"/>
      </w:pPr>
      <w:r>
        <w:t>с выдачей свидетельства о регистрации машины, в том числе взамен утраченного или пришедшего в негодность, - 500 рублей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38) за внесение изменений в выданные ранее паспорт транспортного средства, паспорт самоходной машины и других видов техники - 350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39) за выдачу государственных регистрационных знаков транспортных средств "Транзит", в том числе взамен утраченных или пришедших в негодность:</w:t>
      </w:r>
    </w:p>
    <w:p w:rsidR="0061454B" w:rsidRDefault="0061454B">
      <w:pPr>
        <w:pStyle w:val="ConsPlusNormal"/>
        <w:spacing w:before="220"/>
        <w:jc w:val="both"/>
      </w:pPr>
      <w:r>
        <w:t>изготавливаемых из расходных материалов на металлической основе, на мототранспортные средства, прицепы, тракторы, самоходные дорожно-строительные и иные самоходные машины - 800 рублей</w:t>
      </w:r>
    </w:p>
    <w:p w:rsidR="0061454B" w:rsidRDefault="0061454B">
      <w:pPr>
        <w:pStyle w:val="ConsPlusNormal"/>
        <w:spacing w:before="220"/>
        <w:jc w:val="both"/>
      </w:pPr>
      <w:r>
        <w:t>изготавливаемых из расходных материалов на бумажной основе, - 200 рублей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40) за выдачу свидетельства на высвободившийся номерной агрегат, в том числе взамен утраченного или пришедшего в негодность, - 350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41.2) за выдачу документа о прохождении технического осмотра тракторов, самоходных дорожно-строительных и иных самоходных машин и прицепов к ним - 400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43) 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негодность: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изготавливаемого из расходных материалов на бумажной основе, - 500 рублей;</w:t>
      </w:r>
    </w:p>
    <w:p w:rsidR="0061454B" w:rsidRDefault="0061454B">
      <w:pPr>
        <w:pStyle w:val="ConsPlusNormal"/>
        <w:spacing w:before="220"/>
        <w:jc w:val="both"/>
      </w:pPr>
      <w:r>
        <w:t>изготавливаемого из расходных материалов на пластиковой основе, - 2 000 рублей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 xml:space="preserve">139) за государственную регистрацию (возобновление государственной регистрации) </w:t>
      </w:r>
      <w:r>
        <w:lastRenderedPageBreak/>
        <w:t>аттракциона, включая выдачу свидетельства о государственной регистрации аттракциона и государственного регистрационного знака на аттракцион: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с высокой степенью потенциального биомеханического риска (RB-1) - 13 000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со средней степенью потенциального биомеханического риска (RB-2) - 7 000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с низкой степенью потенциального биомеханического риска (RB-3) - 3 500 рублей;</w:t>
      </w:r>
    </w:p>
    <w:p w:rsidR="0061454B" w:rsidRDefault="0061454B">
      <w:pPr>
        <w:pStyle w:val="ConsPlusNormal"/>
        <w:jc w:val="both"/>
      </w:pPr>
      <w:r>
        <w:t xml:space="preserve">(пп. 139 введен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25.12.2018 N 486-ФЗ)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140) за временную государственную регистрацию по месту пребывания ранее зарегистрированного аттракциона: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с высокой степенью потенциального биомеханического риска (RB-1) - 2 400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со средней степенью потенциального биомеханического риска (RB-2) - 1 800 рублей;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с низкой степенью потенциального биомеханического риска (RB-3) - 1 300 рублей;</w:t>
      </w:r>
    </w:p>
    <w:p w:rsidR="0061454B" w:rsidRDefault="0061454B">
      <w:pPr>
        <w:pStyle w:val="ConsPlusNormal"/>
        <w:jc w:val="both"/>
      </w:pPr>
      <w:r>
        <w:t xml:space="preserve">(пп. 140 введен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25.12.2018 N 486-ФЗ)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141) за выдачу дубликата свидетельства о государственной регистрации аттракциона - 600 рублей;</w:t>
      </w:r>
    </w:p>
    <w:p w:rsidR="0061454B" w:rsidRDefault="0061454B">
      <w:pPr>
        <w:pStyle w:val="ConsPlusNormal"/>
        <w:jc w:val="both"/>
      </w:pPr>
      <w:r>
        <w:t xml:space="preserve">(пп. 141 введен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25.12.2018 N 486-ФЗ)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142) за выдачу справки о совершенных регистрационных действиях в отношении аттракциона - 600 рублей;</w:t>
      </w:r>
    </w:p>
    <w:p w:rsidR="0061454B" w:rsidRDefault="0061454B">
      <w:pPr>
        <w:pStyle w:val="ConsPlusNormal"/>
        <w:jc w:val="both"/>
      </w:pPr>
      <w:r>
        <w:t xml:space="preserve">(пп. 142 введен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25.12.2018 N 486-ФЗ)</w:t>
      </w:r>
    </w:p>
    <w:p w:rsidR="0061454B" w:rsidRDefault="0061454B">
      <w:pPr>
        <w:pStyle w:val="ConsPlusNormal"/>
        <w:spacing w:before="220"/>
        <w:ind w:firstLine="540"/>
        <w:jc w:val="both"/>
      </w:pPr>
      <w:r>
        <w:t>143) за выдачу государственного регистрационного знака на аттракцион взамен утраченного или пришедшего в негодность - 1 500 рублей;</w:t>
      </w:r>
    </w:p>
    <w:p w:rsidR="0061454B" w:rsidRDefault="0061454B">
      <w:pPr>
        <w:pStyle w:val="ConsPlusNormal"/>
      </w:pPr>
      <w:hyperlink r:id="rId9" w:history="1">
        <w:r>
          <w:rPr>
            <w:i/>
            <w:color w:val="0000FF"/>
          </w:rPr>
          <w:br/>
          <w:t>ст. 333.33, "Налоговый кодекс Российской Федерации (часть вторая)" от 05.08.2000 N 117-ФЗ (ред. от 09.03.2022) {КонсультантПлюс}</w:t>
        </w:r>
      </w:hyperlink>
      <w:r>
        <w:br/>
      </w:r>
    </w:p>
    <w:p w:rsidR="000B0C82" w:rsidRDefault="000B0C82">
      <w:bookmarkStart w:id="0" w:name="_GoBack"/>
      <w:bookmarkEnd w:id="0"/>
    </w:p>
    <w:sectPr w:rsidR="000B0C82" w:rsidSect="0075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4B"/>
    <w:rsid w:val="000B0C82"/>
    <w:rsid w:val="0061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8781E8566D38E6433A1494DB844D4893E23D48D785D0F7720E0409A1EBFE89A7802EC2F9B8CD6FA471B4F2DE2A09A89D3B8CA98F206A66Q1J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8781E8566D38E6433A1494DB844D4893E23D48D785D0F7720E0409A1EBFE89A7802EC2F9B8CD6FA571B4F2DE2A09A89D3B8CA98F206A66Q1J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8781E8566D38E6433A1494DB844D4893E23D48D785D0F7720E0409A1EBFE89A7802EC2F9B8CD6CA371B4F2DE2A09A89D3B8CA98F206A66Q1J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D8781E8566D38E6433A1494DB844D4893E23D48D785D0F7720E0409A1EBFE89A7802EC2F9B8CD6CA471B4F2DE2A09A89D3B8CA98F206A66Q1J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8781E8566D38E6433A1494DB844D4894E2384BD783D0F7720E0409A1EBFE89A7802EC2F9BACA66F12BA4F6977D06B49F2692A89120Q6J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</dc:creator>
  <cp:lastModifiedBy>SGTN</cp:lastModifiedBy>
  <cp:revision>1</cp:revision>
  <dcterms:created xsi:type="dcterms:W3CDTF">2022-03-22T05:09:00Z</dcterms:created>
  <dcterms:modified xsi:type="dcterms:W3CDTF">2022-03-22T05:10:00Z</dcterms:modified>
</cp:coreProperties>
</file>