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4C" w:rsidRPr="00405BEB" w:rsidRDefault="00A94E4C" w:rsidP="00A94E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05BEB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A94E4C" w:rsidRPr="00405BEB" w:rsidRDefault="00A94E4C" w:rsidP="00A94E4C">
      <w:pPr>
        <w:pStyle w:val="Default"/>
        <w:jc w:val="center"/>
        <w:rPr>
          <w:sz w:val="26"/>
          <w:szCs w:val="26"/>
        </w:rPr>
      </w:pPr>
      <w:r w:rsidRPr="00405BEB">
        <w:rPr>
          <w:sz w:val="26"/>
          <w:szCs w:val="26"/>
        </w:rPr>
        <w:t xml:space="preserve">о подготовке проекта </w:t>
      </w:r>
      <w:r w:rsidRPr="00405BEB">
        <w:rPr>
          <w:rFonts w:eastAsia="Calibri"/>
          <w:bCs/>
          <w:sz w:val="26"/>
          <w:szCs w:val="26"/>
        </w:rPr>
        <w:t xml:space="preserve">приказа </w:t>
      </w:r>
      <w:r>
        <w:rPr>
          <w:rFonts w:eastAsia="Calibri"/>
          <w:bCs/>
          <w:sz w:val="26"/>
          <w:szCs w:val="26"/>
        </w:rPr>
        <w:t>службы</w:t>
      </w:r>
      <w:r w:rsidRPr="00405BEB">
        <w:rPr>
          <w:rFonts w:eastAsia="Calibri"/>
          <w:bCs/>
          <w:sz w:val="26"/>
          <w:szCs w:val="26"/>
        </w:rPr>
        <w:t xml:space="preserve"> гостехнадзора </w:t>
      </w:r>
      <w:r>
        <w:rPr>
          <w:rFonts w:eastAsia="Calibri"/>
          <w:bCs/>
          <w:sz w:val="26"/>
          <w:szCs w:val="26"/>
        </w:rPr>
        <w:t>Астраханской</w:t>
      </w:r>
      <w:r w:rsidRPr="00405BEB">
        <w:rPr>
          <w:rFonts w:eastAsia="Calibri"/>
          <w:bCs/>
          <w:sz w:val="26"/>
          <w:szCs w:val="26"/>
        </w:rPr>
        <w:t xml:space="preserve"> области «</w:t>
      </w:r>
      <w:r w:rsidRPr="00405BEB">
        <w:rPr>
          <w:sz w:val="26"/>
          <w:szCs w:val="26"/>
        </w:rPr>
        <w:t xml:space="preserve">Об утверждении Доклада, содержащего результаты обобщения правоприменительной практики при осуществлении </w:t>
      </w:r>
      <w:r w:rsidRPr="00405BEB">
        <w:rPr>
          <w:bCs/>
          <w:sz w:val="26"/>
          <w:szCs w:val="26"/>
        </w:rPr>
        <w:t xml:space="preserve">регионального государственного контроля (надзора) в области технического состояния и эксплуатации </w:t>
      </w:r>
      <w:r>
        <w:rPr>
          <w:bCs/>
          <w:sz w:val="26"/>
          <w:szCs w:val="26"/>
        </w:rPr>
        <w:t>самоходных машин и других видов техники</w:t>
      </w:r>
      <w:r w:rsidRPr="00405BEB">
        <w:rPr>
          <w:bCs/>
          <w:sz w:val="26"/>
          <w:szCs w:val="26"/>
        </w:rPr>
        <w:t xml:space="preserve"> за 2023 год</w:t>
      </w:r>
      <w:r w:rsidRPr="00405BEB">
        <w:rPr>
          <w:sz w:val="26"/>
          <w:szCs w:val="26"/>
        </w:rPr>
        <w:t>»</w:t>
      </w:r>
    </w:p>
    <w:p w:rsidR="00A94E4C" w:rsidRPr="00765D05" w:rsidRDefault="00A94E4C" w:rsidP="00A94E4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94E4C" w:rsidRPr="00765D05" w:rsidRDefault="00A94E4C" w:rsidP="00A94E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D05">
        <w:rPr>
          <w:rFonts w:ascii="Times New Roman" w:hAnsi="Times New Roman" w:cs="Times New Roman"/>
          <w:sz w:val="26"/>
          <w:szCs w:val="26"/>
        </w:rPr>
        <w:t>1.</w:t>
      </w:r>
      <w:r w:rsidRPr="00765D05">
        <w:rPr>
          <w:rFonts w:ascii="Times New Roman" w:hAnsi="Times New Roman" w:cs="Times New Roman"/>
          <w:b/>
          <w:sz w:val="26"/>
          <w:szCs w:val="26"/>
        </w:rPr>
        <w:t xml:space="preserve"> Вид:</w:t>
      </w:r>
      <w:r w:rsidRPr="00765D05">
        <w:rPr>
          <w:rFonts w:ascii="Times New Roman" w:hAnsi="Times New Roman" w:cs="Times New Roman"/>
          <w:bCs/>
          <w:sz w:val="26"/>
          <w:szCs w:val="26"/>
        </w:rPr>
        <w:t xml:space="preserve"> приказ </w:t>
      </w:r>
      <w:r>
        <w:rPr>
          <w:rFonts w:ascii="Times New Roman" w:hAnsi="Times New Roman" w:cs="Times New Roman"/>
          <w:bCs/>
          <w:sz w:val="26"/>
          <w:szCs w:val="26"/>
        </w:rPr>
        <w:t>службы</w:t>
      </w:r>
      <w:r w:rsidRPr="00765D05">
        <w:rPr>
          <w:rFonts w:ascii="Times New Roman" w:hAnsi="Times New Roman" w:cs="Times New Roman"/>
          <w:bCs/>
          <w:sz w:val="26"/>
          <w:szCs w:val="26"/>
        </w:rPr>
        <w:t xml:space="preserve"> гостехнадзора </w:t>
      </w:r>
      <w:r>
        <w:rPr>
          <w:rFonts w:ascii="Times New Roman" w:hAnsi="Times New Roman" w:cs="Times New Roman"/>
          <w:bCs/>
          <w:sz w:val="26"/>
          <w:szCs w:val="26"/>
        </w:rPr>
        <w:t>Астраханской</w:t>
      </w:r>
      <w:r w:rsidRPr="00765D05">
        <w:rPr>
          <w:rFonts w:ascii="Times New Roman" w:hAnsi="Times New Roman" w:cs="Times New Roman"/>
          <w:bCs/>
          <w:sz w:val="26"/>
          <w:szCs w:val="26"/>
        </w:rPr>
        <w:t xml:space="preserve"> области</w:t>
      </w:r>
      <w:r w:rsidRPr="00765D05">
        <w:rPr>
          <w:rFonts w:ascii="Times New Roman" w:hAnsi="Times New Roman" w:cs="Times New Roman"/>
          <w:sz w:val="26"/>
          <w:szCs w:val="26"/>
        </w:rPr>
        <w:t>.</w:t>
      </w:r>
    </w:p>
    <w:p w:rsidR="00A94E4C" w:rsidRDefault="00A94E4C" w:rsidP="00A94E4C">
      <w:pPr>
        <w:pStyle w:val="Default"/>
        <w:ind w:firstLine="709"/>
        <w:jc w:val="both"/>
        <w:rPr>
          <w:bCs/>
          <w:sz w:val="26"/>
          <w:szCs w:val="26"/>
        </w:rPr>
      </w:pPr>
      <w:r w:rsidRPr="00765D05">
        <w:rPr>
          <w:sz w:val="26"/>
          <w:szCs w:val="26"/>
        </w:rPr>
        <w:t>2.</w:t>
      </w:r>
      <w:r w:rsidRPr="00765D05">
        <w:rPr>
          <w:b/>
          <w:sz w:val="26"/>
          <w:szCs w:val="26"/>
        </w:rPr>
        <w:t xml:space="preserve"> Наименование:</w:t>
      </w:r>
      <w:r w:rsidRPr="00765D05">
        <w:rPr>
          <w:sz w:val="26"/>
          <w:szCs w:val="26"/>
          <w:shd w:val="clear" w:color="auto" w:fill="FFFFFF"/>
        </w:rPr>
        <w:t xml:space="preserve"> </w:t>
      </w:r>
      <w:r w:rsidRPr="00405BEB">
        <w:rPr>
          <w:sz w:val="26"/>
          <w:szCs w:val="26"/>
        </w:rPr>
        <w:t>Об утверждении Доклада, содержащего результаты обо</w:t>
      </w:r>
      <w:r w:rsidRPr="00405BEB">
        <w:rPr>
          <w:sz w:val="26"/>
          <w:szCs w:val="26"/>
        </w:rPr>
        <w:t>б</w:t>
      </w:r>
      <w:r w:rsidRPr="00405BEB">
        <w:rPr>
          <w:sz w:val="26"/>
          <w:szCs w:val="26"/>
        </w:rPr>
        <w:t xml:space="preserve">щения правоприменительной практики при осуществлении </w:t>
      </w:r>
      <w:r w:rsidRPr="00405BEB">
        <w:rPr>
          <w:bCs/>
          <w:sz w:val="26"/>
          <w:szCs w:val="26"/>
        </w:rPr>
        <w:t>регионального госуда</w:t>
      </w:r>
      <w:r w:rsidRPr="00405BEB">
        <w:rPr>
          <w:bCs/>
          <w:sz w:val="26"/>
          <w:szCs w:val="26"/>
        </w:rPr>
        <w:t>р</w:t>
      </w:r>
      <w:r w:rsidRPr="00405BEB">
        <w:rPr>
          <w:bCs/>
          <w:sz w:val="26"/>
          <w:szCs w:val="26"/>
        </w:rPr>
        <w:t xml:space="preserve">ственного контроля (надзора) в области технического состояния и эксплуатации </w:t>
      </w:r>
      <w:r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моходных машин и других видов техники</w:t>
      </w:r>
      <w:r w:rsidRPr="00405BEB">
        <w:rPr>
          <w:bCs/>
          <w:sz w:val="26"/>
          <w:szCs w:val="26"/>
        </w:rPr>
        <w:t xml:space="preserve"> за 2023 год</w:t>
      </w:r>
      <w:r>
        <w:rPr>
          <w:bCs/>
          <w:sz w:val="26"/>
          <w:szCs w:val="26"/>
        </w:rPr>
        <w:t>.</w:t>
      </w:r>
    </w:p>
    <w:p w:rsidR="00A94E4C" w:rsidRPr="00765D05" w:rsidRDefault="00A94E4C" w:rsidP="00A94E4C">
      <w:pPr>
        <w:pStyle w:val="Default"/>
        <w:ind w:firstLine="709"/>
        <w:jc w:val="both"/>
        <w:rPr>
          <w:sz w:val="26"/>
          <w:szCs w:val="26"/>
        </w:rPr>
      </w:pPr>
      <w:r w:rsidRPr="00765D05">
        <w:rPr>
          <w:sz w:val="26"/>
          <w:szCs w:val="26"/>
        </w:rPr>
        <w:t>3.</w:t>
      </w:r>
      <w:r w:rsidRPr="00765D05">
        <w:rPr>
          <w:b/>
          <w:sz w:val="26"/>
          <w:szCs w:val="26"/>
        </w:rPr>
        <w:t xml:space="preserve"> Планируемый срок вступления в силу приказа:</w:t>
      </w:r>
      <w:r w:rsidRPr="00765D05">
        <w:rPr>
          <w:sz w:val="26"/>
          <w:szCs w:val="26"/>
        </w:rPr>
        <w:t xml:space="preserve"> до 1 </w:t>
      </w:r>
      <w:r>
        <w:rPr>
          <w:sz w:val="26"/>
          <w:szCs w:val="26"/>
        </w:rPr>
        <w:t>апреля</w:t>
      </w:r>
      <w:r w:rsidRPr="00765D05">
        <w:rPr>
          <w:sz w:val="26"/>
          <w:szCs w:val="26"/>
        </w:rPr>
        <w:t xml:space="preserve"> 2024</w:t>
      </w:r>
      <w:r w:rsidRPr="00765D05">
        <w:rPr>
          <w:rFonts w:eastAsia="Calibri"/>
          <w:sz w:val="26"/>
          <w:szCs w:val="26"/>
        </w:rPr>
        <w:t xml:space="preserve"> г</w:t>
      </w:r>
      <w:r w:rsidRPr="00765D05">
        <w:rPr>
          <w:sz w:val="26"/>
          <w:szCs w:val="26"/>
        </w:rPr>
        <w:t>.</w:t>
      </w:r>
    </w:p>
    <w:p w:rsidR="00A94E4C" w:rsidRPr="00765D05" w:rsidRDefault="00A94E4C" w:rsidP="00A94E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D05">
        <w:rPr>
          <w:rFonts w:ascii="Times New Roman" w:hAnsi="Times New Roman" w:cs="Times New Roman"/>
          <w:sz w:val="26"/>
          <w:szCs w:val="26"/>
        </w:rPr>
        <w:t>4.</w:t>
      </w:r>
      <w:r w:rsidRPr="00765D05">
        <w:rPr>
          <w:rFonts w:ascii="Times New Roman" w:hAnsi="Times New Roman" w:cs="Times New Roman"/>
          <w:b/>
          <w:sz w:val="26"/>
          <w:szCs w:val="26"/>
        </w:rPr>
        <w:t xml:space="preserve"> Круг лиц, на которых будет распространяться действие приказа:</w:t>
      </w:r>
      <w:r w:rsidRPr="00405BEB">
        <w:rPr>
          <w:rFonts w:ascii="Times New Roman" w:hAnsi="Times New Roman" w:cs="Times New Roman"/>
          <w:sz w:val="26"/>
          <w:szCs w:val="26"/>
        </w:rPr>
        <w:t xml:space="preserve"> </w:t>
      </w:r>
      <w:r w:rsidRPr="00765D05">
        <w:rPr>
          <w:rFonts w:ascii="Times New Roman" w:hAnsi="Times New Roman" w:cs="Times New Roman"/>
          <w:sz w:val="26"/>
          <w:szCs w:val="26"/>
        </w:rPr>
        <w:t>инд</w:t>
      </w:r>
      <w:r w:rsidRPr="00765D05">
        <w:rPr>
          <w:rFonts w:ascii="Times New Roman" w:hAnsi="Times New Roman" w:cs="Times New Roman"/>
          <w:sz w:val="26"/>
          <w:szCs w:val="26"/>
        </w:rPr>
        <w:t>и</w:t>
      </w:r>
      <w:r w:rsidRPr="00765D05">
        <w:rPr>
          <w:rFonts w:ascii="Times New Roman" w:hAnsi="Times New Roman" w:cs="Times New Roman"/>
          <w:sz w:val="26"/>
          <w:szCs w:val="26"/>
        </w:rPr>
        <w:t>видуальные предприниматели, юридические лица</w:t>
      </w:r>
      <w:r>
        <w:rPr>
          <w:rFonts w:ascii="Times New Roman" w:hAnsi="Times New Roman" w:cs="Times New Roman"/>
          <w:sz w:val="26"/>
          <w:szCs w:val="26"/>
        </w:rPr>
        <w:t>, физические лица</w:t>
      </w:r>
      <w:r w:rsidRPr="00765D05">
        <w:rPr>
          <w:rFonts w:ascii="Times New Roman" w:hAnsi="Times New Roman" w:cs="Times New Roman"/>
          <w:sz w:val="26"/>
          <w:szCs w:val="26"/>
        </w:rPr>
        <w:t>.</w:t>
      </w:r>
    </w:p>
    <w:p w:rsidR="00A94E4C" w:rsidRPr="00765D05" w:rsidRDefault="00A94E4C" w:rsidP="00A94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D05">
        <w:rPr>
          <w:rFonts w:ascii="Times New Roman" w:hAnsi="Times New Roman" w:cs="Times New Roman"/>
          <w:sz w:val="26"/>
          <w:szCs w:val="26"/>
        </w:rPr>
        <w:t>5.</w:t>
      </w:r>
      <w:r w:rsidRPr="00765D05">
        <w:rPr>
          <w:rFonts w:ascii="Times New Roman" w:hAnsi="Times New Roman" w:cs="Times New Roman"/>
          <w:b/>
          <w:sz w:val="26"/>
          <w:szCs w:val="26"/>
        </w:rPr>
        <w:t xml:space="preserve"> Краткое изложение цели регулирования и общая характеристика соо</w:t>
      </w:r>
      <w:r w:rsidRPr="00765D05">
        <w:rPr>
          <w:rFonts w:ascii="Times New Roman" w:hAnsi="Times New Roman" w:cs="Times New Roman"/>
          <w:b/>
          <w:sz w:val="26"/>
          <w:szCs w:val="26"/>
        </w:rPr>
        <w:t>т</w:t>
      </w:r>
      <w:r w:rsidRPr="00765D05">
        <w:rPr>
          <w:rFonts w:ascii="Times New Roman" w:hAnsi="Times New Roman" w:cs="Times New Roman"/>
          <w:b/>
          <w:sz w:val="26"/>
          <w:szCs w:val="26"/>
        </w:rPr>
        <w:t>ветствующих общественных отношений, а также обоснование необходимости подготовки приказа:</w:t>
      </w:r>
      <w:r w:rsidRPr="00765D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65D05">
        <w:rPr>
          <w:rFonts w:ascii="Times New Roman" w:hAnsi="Times New Roman" w:cs="Times New Roman"/>
          <w:color w:val="000000"/>
          <w:sz w:val="26"/>
          <w:szCs w:val="26"/>
        </w:rPr>
        <w:t xml:space="preserve">проект приказа </w:t>
      </w:r>
      <w:r w:rsidRPr="00765D05">
        <w:rPr>
          <w:rFonts w:ascii="Times New Roman" w:hAnsi="Times New Roman" w:cs="Times New Roman"/>
          <w:sz w:val="26"/>
          <w:szCs w:val="26"/>
        </w:rPr>
        <w:t xml:space="preserve">разработан </w:t>
      </w:r>
      <w:r>
        <w:rPr>
          <w:rFonts w:ascii="Times New Roman" w:hAnsi="Times New Roman"/>
          <w:sz w:val="26"/>
          <w:szCs w:val="26"/>
        </w:rPr>
        <w:t>в</w:t>
      </w:r>
      <w:r w:rsidRPr="004B6344">
        <w:rPr>
          <w:rFonts w:ascii="Times New Roman" w:hAnsi="Times New Roman"/>
          <w:sz w:val="26"/>
          <w:szCs w:val="26"/>
        </w:rPr>
        <w:t xml:space="preserve">о исполнение </w:t>
      </w:r>
      <w:r>
        <w:rPr>
          <w:rFonts w:ascii="Times New Roman" w:hAnsi="Times New Roman"/>
          <w:sz w:val="26"/>
          <w:szCs w:val="26"/>
        </w:rPr>
        <w:t>статьи 47</w:t>
      </w:r>
      <w:r w:rsidRPr="004B6344">
        <w:rPr>
          <w:rFonts w:ascii="Times New Roman" w:hAnsi="Times New Roman"/>
          <w:sz w:val="26"/>
          <w:szCs w:val="26"/>
        </w:rPr>
        <w:t xml:space="preserve"> Федерал</w:t>
      </w:r>
      <w:r w:rsidRPr="004B6344">
        <w:rPr>
          <w:rFonts w:ascii="Times New Roman" w:hAnsi="Times New Roman"/>
          <w:sz w:val="26"/>
          <w:szCs w:val="26"/>
        </w:rPr>
        <w:t>ь</w:t>
      </w:r>
      <w:r w:rsidRPr="004B6344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ого закона от 31 июля 2020 года </w:t>
      </w:r>
      <w:r w:rsidRPr="004B6344">
        <w:rPr>
          <w:rFonts w:ascii="Times New Roman" w:hAnsi="Times New Roman"/>
          <w:sz w:val="26"/>
          <w:szCs w:val="26"/>
        </w:rPr>
        <w:t xml:space="preserve">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6"/>
          <w:szCs w:val="26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4.3.</w:t>
      </w:r>
      <w:r w:rsidRPr="00041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гиональном государственном контроле (надзоре) в области технического сост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яния и эксплуатации самоходных машин и других видов техники</w:t>
      </w:r>
      <w:r w:rsidRPr="00041F81">
        <w:rPr>
          <w:rFonts w:ascii="Times New Roman" w:hAnsi="Times New Roman"/>
          <w:sz w:val="28"/>
          <w:szCs w:val="28"/>
        </w:rPr>
        <w:t>, утвержде</w:t>
      </w:r>
      <w:r w:rsidRPr="00041F81">
        <w:rPr>
          <w:rFonts w:ascii="Times New Roman" w:hAnsi="Times New Roman"/>
          <w:sz w:val="28"/>
          <w:szCs w:val="28"/>
        </w:rPr>
        <w:t>н</w:t>
      </w:r>
      <w:r w:rsidRPr="00041F81">
        <w:rPr>
          <w:rFonts w:ascii="Times New Roman" w:hAnsi="Times New Roman"/>
          <w:sz w:val="28"/>
          <w:szCs w:val="28"/>
        </w:rPr>
        <w:t>ного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041F81">
        <w:rPr>
          <w:rFonts w:ascii="Times New Roman" w:hAnsi="Times New Roman"/>
          <w:sz w:val="28"/>
          <w:szCs w:val="28"/>
        </w:rPr>
        <w:t xml:space="preserve"> Правительства Астраханской области от 23.12.2021 </w:t>
      </w:r>
      <w:r>
        <w:rPr>
          <w:rFonts w:ascii="Times New Roman" w:hAnsi="Times New Roman"/>
          <w:sz w:val="28"/>
          <w:szCs w:val="28"/>
        </w:rPr>
        <w:t>№</w:t>
      </w:r>
      <w:r w:rsidRPr="00041F81">
        <w:rPr>
          <w:rFonts w:ascii="Times New Roman" w:hAnsi="Times New Roman"/>
          <w:sz w:val="28"/>
          <w:szCs w:val="28"/>
        </w:rPr>
        <w:t xml:space="preserve"> 638-П </w:t>
      </w:r>
      <w:r>
        <w:rPr>
          <w:rFonts w:ascii="Times New Roman" w:hAnsi="Times New Roman"/>
          <w:sz w:val="28"/>
          <w:szCs w:val="28"/>
        </w:rPr>
        <w:t>«</w:t>
      </w:r>
      <w:r w:rsidRPr="00041F81">
        <w:rPr>
          <w:rFonts w:ascii="Times New Roman" w:hAnsi="Times New Roman"/>
          <w:sz w:val="28"/>
          <w:szCs w:val="28"/>
        </w:rPr>
        <w:t>О региональном государственном контроле (надзоре) в области техн</w:t>
      </w:r>
      <w:r w:rsidRPr="00041F81">
        <w:rPr>
          <w:rFonts w:ascii="Times New Roman" w:hAnsi="Times New Roman"/>
          <w:sz w:val="28"/>
          <w:szCs w:val="28"/>
        </w:rPr>
        <w:t>и</w:t>
      </w:r>
      <w:r w:rsidRPr="00041F81">
        <w:rPr>
          <w:rFonts w:ascii="Times New Roman" w:hAnsi="Times New Roman"/>
          <w:sz w:val="28"/>
          <w:szCs w:val="28"/>
        </w:rPr>
        <w:t>ческого состояния и эксплуатации самоходных машин и других видов техн</w:t>
      </w:r>
      <w:r w:rsidRPr="00041F81">
        <w:rPr>
          <w:rFonts w:ascii="Times New Roman" w:hAnsi="Times New Roman"/>
          <w:sz w:val="28"/>
          <w:szCs w:val="28"/>
        </w:rPr>
        <w:t>и</w:t>
      </w:r>
      <w:r w:rsidRPr="00041F81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».</w:t>
      </w:r>
    </w:p>
    <w:p w:rsidR="00A94E4C" w:rsidRPr="00765D05" w:rsidRDefault="00A94E4C" w:rsidP="00A94E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D05">
        <w:rPr>
          <w:rFonts w:ascii="Times New Roman" w:hAnsi="Times New Roman" w:cs="Times New Roman"/>
          <w:sz w:val="26"/>
          <w:szCs w:val="26"/>
        </w:rPr>
        <w:t>6.</w:t>
      </w:r>
      <w:r w:rsidRPr="00765D05">
        <w:rPr>
          <w:rFonts w:ascii="Times New Roman" w:hAnsi="Times New Roman" w:cs="Times New Roman"/>
          <w:b/>
          <w:sz w:val="26"/>
          <w:szCs w:val="26"/>
        </w:rPr>
        <w:t xml:space="preserve"> Сведения о разработчике проекта приказа:</w:t>
      </w:r>
      <w:r w:rsidRPr="00765D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служба</w:t>
      </w:r>
      <w:r w:rsidRPr="00765D05">
        <w:rPr>
          <w:rFonts w:ascii="Times New Roman" w:hAnsi="Times New Roman" w:cs="Times New Roman"/>
          <w:sz w:val="26"/>
          <w:szCs w:val="26"/>
        </w:rPr>
        <w:t xml:space="preserve"> гостехнадзора </w:t>
      </w:r>
      <w:r>
        <w:rPr>
          <w:rFonts w:ascii="Times New Roman" w:hAnsi="Times New Roman" w:cs="Times New Roman"/>
          <w:sz w:val="26"/>
          <w:szCs w:val="26"/>
        </w:rPr>
        <w:t>Астр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ханской</w:t>
      </w:r>
      <w:r w:rsidRPr="00765D05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A94E4C" w:rsidRPr="00765D05" w:rsidRDefault="00A94E4C" w:rsidP="00A94E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D05">
        <w:rPr>
          <w:rFonts w:ascii="Times New Roman" w:hAnsi="Times New Roman" w:cs="Times New Roman"/>
          <w:sz w:val="26"/>
          <w:szCs w:val="26"/>
        </w:rPr>
        <w:t>7.</w:t>
      </w:r>
      <w:r w:rsidRPr="00765D05">
        <w:rPr>
          <w:rFonts w:ascii="Times New Roman" w:hAnsi="Times New Roman" w:cs="Times New Roman"/>
          <w:b/>
          <w:sz w:val="26"/>
          <w:szCs w:val="26"/>
        </w:rPr>
        <w:t xml:space="preserve"> Срок, в течение которого разработчиком принимаются предложения:</w:t>
      </w:r>
      <w:r w:rsidRPr="00765D05">
        <w:rPr>
          <w:rFonts w:ascii="Times New Roman" w:hAnsi="Times New Roman" w:cs="Times New Roman"/>
          <w:sz w:val="26"/>
          <w:szCs w:val="26"/>
        </w:rPr>
        <w:t xml:space="preserve"> </w:t>
      </w:r>
      <w:r w:rsidRPr="0076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31 января 2024 года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76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марта</w:t>
      </w:r>
      <w:r w:rsidRPr="0076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2024 года. Опубликование настоящего уведомления осуществляется в сети Интернет на официальном сайте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службы</w:t>
      </w:r>
      <w:r w:rsidRPr="0076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гостехнадзора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ханской</w:t>
      </w:r>
      <w:r w:rsidRPr="00765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области.</w:t>
      </w:r>
    </w:p>
    <w:p w:rsidR="00A94E4C" w:rsidRPr="007B12B7" w:rsidRDefault="00A94E4C" w:rsidP="00A94E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</w:pPr>
      <w:r w:rsidRPr="00765D05"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12B7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Порядок направления замечаний и предложений по представле</w:t>
      </w:r>
      <w:r w:rsidRPr="007B12B7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н</w:t>
      </w:r>
      <w:r w:rsidRPr="007B12B7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ному проекту:</w:t>
      </w:r>
    </w:p>
    <w:p w:rsidR="00A94E4C" w:rsidRPr="00873985" w:rsidRDefault="00A94E4C" w:rsidP="00A94E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 электронной почте в виде прикрепленного файла на 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рес: </w:t>
      </w:r>
      <w:r w:rsidRPr="00873985">
        <w:rPr>
          <w:rFonts w:ascii="Times New Roman" w:hAnsi="Times New Roman" w:cs="Times New Roman"/>
          <w:sz w:val="28"/>
          <w:szCs w:val="28"/>
        </w:rPr>
        <w:t xml:space="preserve">ihrebtov@astrobl.ru </w:t>
      </w:r>
    </w:p>
    <w:p w:rsidR="00A94E4C" w:rsidRPr="00873985" w:rsidRDefault="00A94E4C" w:rsidP="00A94E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 направлении предложений и замечаний по проекту программы участники общественного обсуждения указывают: граждане – фамилию, имя, отчество (при наличии), почтовый и электронный (при наличии) адрес, ко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тактный телефон; юридические лица – официальное наименование, почтовый и электронный (при наличии) адрес, контактный телефон.</w:t>
      </w:r>
    </w:p>
    <w:p w:rsidR="00A94E4C" w:rsidRPr="00873985" w:rsidRDefault="00A94E4C" w:rsidP="00A94E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Контактное лицо по вопросам направления замечаний и предложений:</w:t>
      </w:r>
    </w:p>
    <w:p w:rsidR="00A94E4C" w:rsidRPr="00873985" w:rsidRDefault="00A94E4C" w:rsidP="00A94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Хребтов Иван Владимирович – начальник отдела, телефон: 89275651191, в р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бочие дни (понедельник – пятница) с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09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00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до 17.00 часов (обеденный перерыв с 12.30 до 13.30 часов)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</w:p>
    <w:p w:rsidR="00A94E4C" w:rsidRPr="00A94E4C" w:rsidRDefault="00A94E4C" w:rsidP="00A94E4C">
      <w:pPr>
        <w:spacing w:before="6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</w:t>
      </w:r>
    </w:p>
    <w:p w:rsidR="00B03000" w:rsidRPr="00B03000" w:rsidRDefault="00B0300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9971A" wp14:editId="3456C345">
            <wp:extent cx="4699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E36447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45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/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F81" w:rsidRDefault="00041F81" w:rsidP="00041F81">
      <w:pPr>
        <w:pStyle w:val="Default"/>
        <w:jc w:val="center"/>
        <w:rPr>
          <w:b/>
          <w:sz w:val="28"/>
          <w:szCs w:val="28"/>
        </w:rPr>
      </w:pPr>
    </w:p>
    <w:p w:rsidR="00041F81" w:rsidRDefault="00041F81" w:rsidP="00041F81">
      <w:pPr>
        <w:pStyle w:val="Default"/>
        <w:jc w:val="center"/>
        <w:rPr>
          <w:b/>
          <w:sz w:val="28"/>
          <w:szCs w:val="28"/>
        </w:rPr>
      </w:pPr>
      <w:r w:rsidRPr="00BA090A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Доклада, содержащего результаты обобщения </w:t>
      </w:r>
    </w:p>
    <w:p w:rsidR="00041F81" w:rsidRPr="00BA090A" w:rsidRDefault="00041F81" w:rsidP="00041F81">
      <w:pPr>
        <w:pStyle w:val="Default"/>
        <w:jc w:val="center"/>
        <w:rPr>
          <w:b/>
          <w:sz w:val="28"/>
          <w:szCs w:val="28"/>
        </w:rPr>
      </w:pPr>
      <w:r w:rsidRPr="00BA090A">
        <w:rPr>
          <w:b/>
          <w:sz w:val="28"/>
          <w:szCs w:val="28"/>
        </w:rPr>
        <w:t>правоприменительной практики при осуществлении</w:t>
      </w:r>
    </w:p>
    <w:p w:rsidR="00041F81" w:rsidRDefault="00041F81" w:rsidP="00041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0A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государственного контроля (надзора) в области </w:t>
      </w:r>
    </w:p>
    <w:p w:rsidR="00041F81" w:rsidRDefault="00041F81" w:rsidP="00041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0A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технического состояния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эксплуатации </w:t>
      </w:r>
      <w:r w:rsidRPr="00BA090A">
        <w:rPr>
          <w:rFonts w:ascii="Times New Roman" w:hAnsi="Times New Roman" w:cs="Times New Roman"/>
          <w:b/>
          <w:bCs/>
          <w:sz w:val="28"/>
          <w:szCs w:val="28"/>
        </w:rPr>
        <w:t xml:space="preserve">самоходных машин и других </w:t>
      </w:r>
    </w:p>
    <w:p w:rsidR="00041F81" w:rsidRPr="00BA090A" w:rsidRDefault="00041F81" w:rsidP="00041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0A">
        <w:rPr>
          <w:rFonts w:ascii="Times New Roman" w:hAnsi="Times New Roman" w:cs="Times New Roman"/>
          <w:b/>
          <w:bCs/>
          <w:sz w:val="28"/>
          <w:szCs w:val="28"/>
        </w:rPr>
        <w:t xml:space="preserve">видов техники </w:t>
      </w:r>
      <w:r>
        <w:rPr>
          <w:rFonts w:ascii="Times New Roman" w:hAnsi="Times New Roman" w:cs="Times New Roman"/>
          <w:b/>
          <w:bCs/>
          <w:sz w:val="28"/>
          <w:szCs w:val="28"/>
        </w:rPr>
        <w:t>за 2023 год</w:t>
      </w:r>
    </w:p>
    <w:p w:rsidR="007F694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F81" w:rsidRDefault="00041F81" w:rsidP="00041F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1520" w:rsidRDefault="00041F81" w:rsidP="007C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r w:rsidRPr="00041F81">
        <w:rPr>
          <w:rFonts w:ascii="Times New Roman" w:hAnsi="Times New Roman"/>
          <w:sz w:val="28"/>
          <w:szCs w:val="28"/>
        </w:rPr>
        <w:t xml:space="preserve">Во исполнение статьи 47 Федерального закона от 31 июля 2020 года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41F81">
        <w:rPr>
          <w:rFonts w:ascii="Times New Roman" w:hAnsi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пункта </w:t>
      </w:r>
      <w:r>
        <w:rPr>
          <w:rFonts w:ascii="Times New Roman" w:hAnsi="Times New Roman"/>
          <w:sz w:val="28"/>
          <w:szCs w:val="28"/>
        </w:rPr>
        <w:t>4.3.</w:t>
      </w:r>
      <w:r w:rsidRPr="00041F81">
        <w:rPr>
          <w:rFonts w:ascii="Times New Roman" w:hAnsi="Times New Roman"/>
          <w:sz w:val="28"/>
          <w:szCs w:val="28"/>
        </w:rPr>
        <w:t xml:space="preserve"> </w:t>
      </w:r>
      <w:r w:rsidR="007C319C">
        <w:rPr>
          <w:rFonts w:ascii="Times New Roman" w:hAnsi="Times New Roman"/>
          <w:sz w:val="28"/>
          <w:szCs w:val="28"/>
        </w:rPr>
        <w:t xml:space="preserve">Положения </w:t>
      </w:r>
      <w:r w:rsidR="007C319C">
        <w:rPr>
          <w:rFonts w:ascii="Times New Roman" w:hAnsi="Times New Roman" w:cs="Times New Roman"/>
          <w:sz w:val="28"/>
          <w:szCs w:val="28"/>
        </w:rPr>
        <w:t>о региональном госуда</w:t>
      </w:r>
      <w:r w:rsidR="007C319C">
        <w:rPr>
          <w:rFonts w:ascii="Times New Roman" w:hAnsi="Times New Roman" w:cs="Times New Roman"/>
          <w:sz w:val="28"/>
          <w:szCs w:val="28"/>
        </w:rPr>
        <w:t>р</w:t>
      </w:r>
      <w:r w:rsidR="007C319C">
        <w:rPr>
          <w:rFonts w:ascii="Times New Roman" w:hAnsi="Times New Roman" w:cs="Times New Roman"/>
          <w:sz w:val="28"/>
          <w:szCs w:val="28"/>
        </w:rPr>
        <w:t>ственном контроле (надзоре) в области технического состояния и эксплуатации самоходных машин и других видов техники</w:t>
      </w:r>
      <w:r w:rsidRPr="00041F81">
        <w:rPr>
          <w:rFonts w:ascii="Times New Roman" w:hAnsi="Times New Roman"/>
          <w:sz w:val="28"/>
          <w:szCs w:val="28"/>
        </w:rPr>
        <w:t>, утвержденного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041F81">
        <w:rPr>
          <w:rFonts w:ascii="Times New Roman" w:hAnsi="Times New Roman"/>
          <w:sz w:val="28"/>
          <w:szCs w:val="28"/>
        </w:rPr>
        <w:t xml:space="preserve"> Правительства Астраханской области от 23.12.2021 </w:t>
      </w:r>
      <w:r>
        <w:rPr>
          <w:rFonts w:ascii="Times New Roman" w:hAnsi="Times New Roman"/>
          <w:sz w:val="28"/>
          <w:szCs w:val="28"/>
        </w:rPr>
        <w:t>№</w:t>
      </w:r>
      <w:r w:rsidRPr="00041F81">
        <w:rPr>
          <w:rFonts w:ascii="Times New Roman" w:hAnsi="Times New Roman"/>
          <w:sz w:val="28"/>
          <w:szCs w:val="28"/>
        </w:rPr>
        <w:t xml:space="preserve"> 638-П </w:t>
      </w:r>
      <w:r>
        <w:rPr>
          <w:rFonts w:ascii="Times New Roman" w:hAnsi="Times New Roman"/>
          <w:sz w:val="28"/>
          <w:szCs w:val="28"/>
        </w:rPr>
        <w:t>«</w:t>
      </w:r>
      <w:r w:rsidRPr="00041F81">
        <w:rPr>
          <w:rFonts w:ascii="Times New Roman" w:hAnsi="Times New Roman"/>
          <w:sz w:val="28"/>
          <w:szCs w:val="28"/>
        </w:rPr>
        <w:t>О региональном государственном контроле (надзоре) в области технического состояния и эк</w:t>
      </w:r>
      <w:r w:rsidRPr="00041F81">
        <w:rPr>
          <w:rFonts w:ascii="Times New Roman" w:hAnsi="Times New Roman"/>
          <w:sz w:val="28"/>
          <w:szCs w:val="28"/>
        </w:rPr>
        <w:t>с</w:t>
      </w:r>
      <w:r w:rsidRPr="00041F81">
        <w:rPr>
          <w:rFonts w:ascii="Times New Roman" w:hAnsi="Times New Roman"/>
          <w:sz w:val="28"/>
          <w:szCs w:val="28"/>
        </w:rPr>
        <w:t>плуатации самоходных машин и других видов техники</w:t>
      </w:r>
      <w:r>
        <w:rPr>
          <w:rFonts w:ascii="Times New Roman" w:hAnsi="Times New Roman"/>
          <w:sz w:val="28"/>
          <w:szCs w:val="28"/>
        </w:rPr>
        <w:t>»</w:t>
      </w:r>
      <w:r w:rsidRPr="00041F81">
        <w:rPr>
          <w:rFonts w:ascii="Times New Roman" w:hAnsi="Times New Roman"/>
          <w:sz w:val="28"/>
          <w:szCs w:val="28"/>
        </w:rPr>
        <w:t xml:space="preserve">, </w:t>
      </w:r>
      <w:r w:rsidR="00AF6083">
        <w:rPr>
          <w:rStyle w:val="fontstyle01"/>
        </w:rPr>
        <w:t>с целью повышения эффективности контрольно-надзорной деятельности</w:t>
      </w:r>
      <w:r w:rsidR="00E36447">
        <w:rPr>
          <w:rStyle w:val="fontstyle01"/>
        </w:rPr>
        <w:t>,</w:t>
      </w:r>
    </w:p>
    <w:p w:rsidR="00E36447" w:rsidRPr="00FF503C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ПРИКАЗЫВАЮ:</w:t>
      </w:r>
    </w:p>
    <w:p w:rsidR="007C319C" w:rsidRPr="00BA090A" w:rsidRDefault="00311520" w:rsidP="007C319C">
      <w:pPr>
        <w:pStyle w:val="Default"/>
        <w:ind w:firstLine="709"/>
        <w:jc w:val="both"/>
        <w:rPr>
          <w:sz w:val="28"/>
          <w:szCs w:val="28"/>
        </w:rPr>
      </w:pPr>
      <w:r w:rsidRPr="00FF503C">
        <w:rPr>
          <w:sz w:val="28"/>
          <w:szCs w:val="28"/>
        </w:rPr>
        <w:t>1.</w:t>
      </w:r>
      <w:r w:rsidR="004806CF">
        <w:rPr>
          <w:sz w:val="28"/>
          <w:szCs w:val="28"/>
        </w:rPr>
        <w:t xml:space="preserve"> </w:t>
      </w:r>
      <w:r w:rsidR="007C319C" w:rsidRPr="00BA090A">
        <w:rPr>
          <w:sz w:val="28"/>
          <w:szCs w:val="28"/>
        </w:rPr>
        <w:t>Утвердить прилагаемый Доклад, содержащий результаты обобщения правоприменительной практики при осуществлении</w:t>
      </w:r>
      <w:r w:rsidR="007C319C">
        <w:rPr>
          <w:sz w:val="28"/>
          <w:szCs w:val="28"/>
        </w:rPr>
        <w:t xml:space="preserve"> </w:t>
      </w:r>
      <w:r w:rsidR="007C319C" w:rsidRPr="00BA090A">
        <w:rPr>
          <w:bCs/>
          <w:sz w:val="28"/>
          <w:szCs w:val="28"/>
        </w:rPr>
        <w:t>регионального госуда</w:t>
      </w:r>
      <w:r w:rsidR="007C319C" w:rsidRPr="00BA090A">
        <w:rPr>
          <w:bCs/>
          <w:sz w:val="28"/>
          <w:szCs w:val="28"/>
        </w:rPr>
        <w:t>р</w:t>
      </w:r>
      <w:r w:rsidR="007C319C" w:rsidRPr="00BA090A">
        <w:rPr>
          <w:bCs/>
          <w:sz w:val="28"/>
          <w:szCs w:val="28"/>
        </w:rPr>
        <w:t>ственного контроля (надзора) в области технического состояния и эксплуат</w:t>
      </w:r>
      <w:r w:rsidR="007C319C" w:rsidRPr="00BA090A">
        <w:rPr>
          <w:bCs/>
          <w:sz w:val="28"/>
          <w:szCs w:val="28"/>
        </w:rPr>
        <w:t>а</w:t>
      </w:r>
      <w:r w:rsidR="007C319C" w:rsidRPr="00BA090A">
        <w:rPr>
          <w:bCs/>
          <w:sz w:val="28"/>
          <w:szCs w:val="28"/>
        </w:rPr>
        <w:t>ции самоходных машин и других видов техники за 2023 год</w:t>
      </w:r>
      <w:r w:rsidR="007C319C">
        <w:rPr>
          <w:bCs/>
          <w:sz w:val="28"/>
          <w:szCs w:val="28"/>
        </w:rPr>
        <w:t>.</w:t>
      </w:r>
    </w:p>
    <w:p w:rsidR="00E36447" w:rsidRDefault="007C319C" w:rsidP="007C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Настоящий приказ вступает в силу с момента его подписания. </w:t>
      </w:r>
    </w:p>
    <w:p w:rsidR="00DE30C6" w:rsidRP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737C" w:rsidRDefault="00C1737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Pr="007948F9" w:rsidRDefault="000E68D8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А.И. Нестеренко</w:t>
      </w: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447" w:rsidRDefault="00E36447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AB" w:rsidRDefault="002041AB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Pr="00EB0848" w:rsidRDefault="004132F7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>Ис</w:t>
      </w:r>
      <w:r w:rsidR="00FF503C" w:rsidRPr="00EB0848">
        <w:rPr>
          <w:rFonts w:ascii="Times New Roman" w:hAnsi="Times New Roman" w:cs="Times New Roman"/>
          <w:sz w:val="24"/>
          <w:szCs w:val="24"/>
        </w:rPr>
        <w:t>полнитель:</w:t>
      </w:r>
    </w:p>
    <w:p w:rsidR="004132F7" w:rsidRDefault="00FF503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 xml:space="preserve">Начальник отдела финансового-экономического, правового, кадрового и материально-технического обеспечения службы – Хребтов </w:t>
      </w:r>
      <w:r w:rsidR="004132F7" w:rsidRPr="00EB0848">
        <w:rPr>
          <w:rFonts w:ascii="Times New Roman" w:hAnsi="Times New Roman" w:cs="Times New Roman"/>
          <w:sz w:val="24"/>
          <w:szCs w:val="24"/>
        </w:rPr>
        <w:t>Иван Владимирович</w:t>
      </w:r>
      <w:r w:rsidR="00EB0848" w:rsidRPr="00EB0848">
        <w:rPr>
          <w:rFonts w:ascii="Times New Roman" w:hAnsi="Times New Roman" w:cs="Times New Roman"/>
          <w:sz w:val="24"/>
          <w:szCs w:val="24"/>
        </w:rPr>
        <w:t xml:space="preserve">  </w:t>
      </w:r>
      <w:r w:rsidR="004132F7" w:rsidRPr="00EB084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7C319C" w:rsidRDefault="007C319C" w:rsidP="007948F9">
      <w:pPr>
        <w:pStyle w:val="ConsPlusNormal"/>
        <w:jc w:val="both"/>
        <w:rPr>
          <w:rFonts w:ascii="Roboto" w:hAnsi="Roboto"/>
          <w:color w:val="2B363F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тел. 89275651191    почта</w:t>
      </w:r>
      <w:r w:rsidRPr="007C31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148E1">
          <w:rPr>
            <w:rStyle w:val="a3"/>
            <w:rFonts w:ascii="Roboto" w:hAnsi="Roboto"/>
            <w:sz w:val="21"/>
            <w:szCs w:val="21"/>
            <w:shd w:val="clear" w:color="auto" w:fill="FFFFFF"/>
          </w:rPr>
          <w:t>ihrebtov@astrobl.ru</w:t>
        </w:r>
      </w:hyperlink>
    </w:p>
    <w:p w:rsidR="00E4397B" w:rsidRDefault="00E4397B" w:rsidP="007C319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6"/>
          <w:szCs w:val="26"/>
        </w:rPr>
      </w:pPr>
    </w:p>
    <w:p w:rsidR="007C319C" w:rsidRPr="00946502" w:rsidRDefault="007C319C" w:rsidP="007C319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4B63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502">
        <w:rPr>
          <w:rFonts w:ascii="Times New Roman" w:hAnsi="Times New Roman" w:cs="Times New Roman"/>
          <w:sz w:val="28"/>
          <w:szCs w:val="28"/>
        </w:rPr>
        <w:t>УТВЕРЖДЕН</w:t>
      </w:r>
    </w:p>
    <w:p w:rsidR="006667BC" w:rsidRDefault="007C319C" w:rsidP="007C319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94650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667BC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946502">
        <w:rPr>
          <w:rFonts w:ascii="Times New Roman" w:hAnsi="Times New Roman" w:cs="Times New Roman"/>
          <w:sz w:val="28"/>
          <w:szCs w:val="28"/>
        </w:rPr>
        <w:t>гостехнадзора</w:t>
      </w:r>
    </w:p>
    <w:p w:rsidR="007C319C" w:rsidRPr="00946502" w:rsidRDefault="006667BC" w:rsidP="007C319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7C319C" w:rsidRPr="00946502">
        <w:rPr>
          <w:rFonts w:ascii="Times New Roman" w:hAnsi="Times New Roman" w:cs="Times New Roman"/>
          <w:sz w:val="28"/>
          <w:szCs w:val="28"/>
        </w:rPr>
        <w:t>области</w:t>
      </w:r>
    </w:p>
    <w:p w:rsidR="007C319C" w:rsidRPr="00946502" w:rsidRDefault="007C319C" w:rsidP="007C319C">
      <w:pPr>
        <w:tabs>
          <w:tab w:val="left" w:pos="11400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Pr="00946502">
        <w:rPr>
          <w:rFonts w:ascii="Times New Roman" w:hAnsi="Times New Roman" w:cs="Times New Roman"/>
          <w:sz w:val="28"/>
          <w:szCs w:val="28"/>
        </w:rPr>
        <w:t>№ ______</w:t>
      </w:r>
    </w:p>
    <w:p w:rsidR="007C319C" w:rsidRDefault="007C319C" w:rsidP="007C3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19C" w:rsidRPr="00481C82" w:rsidRDefault="007C319C" w:rsidP="007C3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19C" w:rsidRPr="00481C82" w:rsidRDefault="007C319C" w:rsidP="007C3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82">
        <w:rPr>
          <w:rFonts w:ascii="Times New Roman" w:hAnsi="Times New Roman" w:cs="Times New Roman"/>
          <w:b/>
          <w:sz w:val="28"/>
          <w:szCs w:val="28"/>
        </w:rPr>
        <w:t>ДОКЛАД,</w:t>
      </w:r>
    </w:p>
    <w:p w:rsidR="006667BC" w:rsidRDefault="007C319C" w:rsidP="007C319C">
      <w:pPr>
        <w:pStyle w:val="Default"/>
        <w:jc w:val="center"/>
        <w:rPr>
          <w:sz w:val="28"/>
          <w:szCs w:val="28"/>
        </w:rPr>
      </w:pPr>
      <w:r w:rsidRPr="00641CA8">
        <w:rPr>
          <w:sz w:val="28"/>
          <w:szCs w:val="28"/>
        </w:rPr>
        <w:t xml:space="preserve">содержащий результаты обобщения правоприменительной практики при </w:t>
      </w:r>
    </w:p>
    <w:p w:rsidR="006667BC" w:rsidRDefault="007C319C" w:rsidP="007C319C">
      <w:pPr>
        <w:pStyle w:val="Default"/>
        <w:jc w:val="center"/>
        <w:rPr>
          <w:bCs/>
          <w:sz w:val="28"/>
          <w:szCs w:val="28"/>
        </w:rPr>
      </w:pPr>
      <w:r w:rsidRPr="00641CA8">
        <w:rPr>
          <w:sz w:val="28"/>
          <w:szCs w:val="28"/>
        </w:rPr>
        <w:t xml:space="preserve">осуществлении </w:t>
      </w:r>
      <w:r w:rsidRPr="00641CA8">
        <w:rPr>
          <w:bCs/>
          <w:sz w:val="28"/>
          <w:szCs w:val="28"/>
        </w:rPr>
        <w:t xml:space="preserve">регионального государственного контроля (надзора) в области технического состояния и эксплуатации самоходных машин и других </w:t>
      </w:r>
    </w:p>
    <w:p w:rsidR="007C319C" w:rsidRDefault="007C319C" w:rsidP="007C319C">
      <w:pPr>
        <w:pStyle w:val="Default"/>
        <w:jc w:val="center"/>
        <w:rPr>
          <w:bCs/>
          <w:sz w:val="28"/>
          <w:szCs w:val="28"/>
        </w:rPr>
      </w:pPr>
      <w:r w:rsidRPr="00641CA8">
        <w:rPr>
          <w:bCs/>
          <w:sz w:val="28"/>
          <w:szCs w:val="28"/>
        </w:rPr>
        <w:t>видов техники за 2023 год</w:t>
      </w:r>
    </w:p>
    <w:p w:rsidR="009D46D8" w:rsidRDefault="009D46D8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19C" w:rsidRPr="00D208C8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>Настоящий доклад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08C8">
        <w:rPr>
          <w:rFonts w:ascii="Times New Roman" w:hAnsi="Times New Roman" w:cs="Times New Roman"/>
          <w:sz w:val="28"/>
          <w:szCs w:val="28"/>
        </w:rPr>
        <w:t>содержащий результаты обобщения правопримен</w:t>
      </w:r>
      <w:r w:rsidRPr="00D208C8">
        <w:rPr>
          <w:rFonts w:ascii="Times New Roman" w:hAnsi="Times New Roman" w:cs="Times New Roman"/>
          <w:sz w:val="28"/>
          <w:szCs w:val="28"/>
        </w:rPr>
        <w:t>и</w:t>
      </w:r>
      <w:r w:rsidRPr="00D208C8">
        <w:rPr>
          <w:rFonts w:ascii="Times New Roman" w:hAnsi="Times New Roman" w:cs="Times New Roman"/>
          <w:sz w:val="28"/>
          <w:szCs w:val="28"/>
        </w:rPr>
        <w:t xml:space="preserve">тельной практики при осуществлении </w:t>
      </w:r>
      <w:r w:rsidRPr="00D208C8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ко</w:t>
      </w:r>
      <w:r w:rsidRPr="00D208C8">
        <w:rPr>
          <w:rFonts w:ascii="Times New Roman" w:hAnsi="Times New Roman" w:cs="Times New Roman"/>
          <w:bCs/>
          <w:sz w:val="28"/>
          <w:szCs w:val="28"/>
        </w:rPr>
        <w:t>н</w:t>
      </w:r>
      <w:r w:rsidRPr="00D208C8">
        <w:rPr>
          <w:rFonts w:ascii="Times New Roman" w:hAnsi="Times New Roman" w:cs="Times New Roman"/>
          <w:bCs/>
          <w:sz w:val="28"/>
          <w:szCs w:val="28"/>
        </w:rPr>
        <w:t xml:space="preserve">троля (надзора) в области технического состояния и эксплуатации самоходных машин и других видов техники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C8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оклад) подготовлен </w:t>
      </w:r>
      <w:r w:rsidR="00DB5E86">
        <w:rPr>
          <w:rFonts w:ascii="Times New Roman" w:hAnsi="Times New Roman" w:cs="Times New Roman"/>
          <w:color w:val="000000"/>
          <w:sz w:val="28"/>
          <w:szCs w:val="28"/>
        </w:rPr>
        <w:t>службой госуда</w:t>
      </w:r>
      <w:r w:rsidR="00DB5E8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DB5E86">
        <w:rPr>
          <w:rFonts w:ascii="Times New Roman" w:hAnsi="Times New Roman" w:cs="Times New Roman"/>
          <w:color w:val="000000"/>
          <w:sz w:val="28"/>
          <w:szCs w:val="28"/>
        </w:rPr>
        <w:t xml:space="preserve">ственного технического надзора Астраханской области 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DB5E86">
        <w:rPr>
          <w:rFonts w:ascii="Times New Roman" w:hAnsi="Times New Roman" w:cs="Times New Roman"/>
          <w:color w:val="000000"/>
          <w:sz w:val="28"/>
          <w:szCs w:val="28"/>
        </w:rPr>
        <w:t>служба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во и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полнение 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статьи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47 Федерального закона от 31.07.2020 № 248-ФЗ «О госуда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ственном контроле (надзоре) и муниципальном контроле в Российской Федер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ции»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208C8">
        <w:rPr>
          <w:rFonts w:ascii="Times New Roman" w:hAnsi="Times New Roman"/>
          <w:sz w:val="28"/>
          <w:szCs w:val="28"/>
        </w:rPr>
        <w:t xml:space="preserve">пункта </w:t>
      </w:r>
      <w:r w:rsidR="00DB5E86">
        <w:rPr>
          <w:rFonts w:ascii="Times New Roman" w:hAnsi="Times New Roman"/>
          <w:sz w:val="28"/>
          <w:szCs w:val="28"/>
        </w:rPr>
        <w:t>4.3.</w:t>
      </w:r>
      <w:r w:rsidR="00DB5E86" w:rsidRPr="00041F81">
        <w:rPr>
          <w:rFonts w:ascii="Times New Roman" w:hAnsi="Times New Roman"/>
          <w:sz w:val="28"/>
          <w:szCs w:val="28"/>
        </w:rPr>
        <w:t xml:space="preserve"> </w:t>
      </w:r>
      <w:r w:rsidR="00DB5E86">
        <w:rPr>
          <w:rFonts w:ascii="Times New Roman" w:hAnsi="Times New Roman"/>
          <w:sz w:val="28"/>
          <w:szCs w:val="28"/>
        </w:rPr>
        <w:t xml:space="preserve">Положения </w:t>
      </w:r>
      <w:r w:rsidR="00DB5E86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в области технического состояния и эксплуатации самоходных машин и других видов техники</w:t>
      </w:r>
      <w:r w:rsidR="00DB5E86" w:rsidRPr="00041F81">
        <w:rPr>
          <w:rFonts w:ascii="Times New Roman" w:hAnsi="Times New Roman"/>
          <w:sz w:val="28"/>
          <w:szCs w:val="28"/>
        </w:rPr>
        <w:t>, утвержденного Постановление</w:t>
      </w:r>
      <w:r w:rsidR="00DB5E86">
        <w:rPr>
          <w:rFonts w:ascii="Times New Roman" w:hAnsi="Times New Roman"/>
          <w:sz w:val="28"/>
          <w:szCs w:val="28"/>
        </w:rPr>
        <w:t>м</w:t>
      </w:r>
      <w:r w:rsidR="00DB5E86" w:rsidRPr="00041F81">
        <w:rPr>
          <w:rFonts w:ascii="Times New Roman" w:hAnsi="Times New Roman"/>
          <w:sz w:val="28"/>
          <w:szCs w:val="28"/>
        </w:rPr>
        <w:t xml:space="preserve"> Правительства Ас</w:t>
      </w:r>
      <w:r w:rsidR="00DB5E86" w:rsidRPr="00041F81">
        <w:rPr>
          <w:rFonts w:ascii="Times New Roman" w:hAnsi="Times New Roman"/>
          <w:sz w:val="28"/>
          <w:szCs w:val="28"/>
        </w:rPr>
        <w:t>т</w:t>
      </w:r>
      <w:r w:rsidR="00DB5E86" w:rsidRPr="00041F81">
        <w:rPr>
          <w:rFonts w:ascii="Times New Roman" w:hAnsi="Times New Roman"/>
          <w:sz w:val="28"/>
          <w:szCs w:val="28"/>
        </w:rPr>
        <w:t xml:space="preserve">раханской области от 23.12.2021 </w:t>
      </w:r>
      <w:r w:rsidR="00DB5E86">
        <w:rPr>
          <w:rFonts w:ascii="Times New Roman" w:hAnsi="Times New Roman"/>
          <w:sz w:val="28"/>
          <w:szCs w:val="28"/>
        </w:rPr>
        <w:t>№</w:t>
      </w:r>
      <w:r w:rsidR="00DB5E86" w:rsidRPr="00041F81">
        <w:rPr>
          <w:rFonts w:ascii="Times New Roman" w:hAnsi="Times New Roman"/>
          <w:sz w:val="28"/>
          <w:szCs w:val="28"/>
        </w:rPr>
        <w:t xml:space="preserve"> 638-П </w:t>
      </w:r>
      <w:r w:rsidR="00DB5E86">
        <w:rPr>
          <w:rFonts w:ascii="Times New Roman" w:hAnsi="Times New Roman"/>
          <w:sz w:val="28"/>
          <w:szCs w:val="28"/>
        </w:rPr>
        <w:t>«</w:t>
      </w:r>
      <w:r w:rsidR="00DB5E86" w:rsidRPr="00041F81">
        <w:rPr>
          <w:rFonts w:ascii="Times New Roman" w:hAnsi="Times New Roman"/>
          <w:sz w:val="28"/>
          <w:szCs w:val="28"/>
        </w:rPr>
        <w:t>О региональном государственном контроле (надзоре) в области технического состояния и эксплуатации самохо</w:t>
      </w:r>
      <w:r w:rsidR="00DB5E86" w:rsidRPr="00041F81">
        <w:rPr>
          <w:rFonts w:ascii="Times New Roman" w:hAnsi="Times New Roman"/>
          <w:sz w:val="28"/>
          <w:szCs w:val="28"/>
        </w:rPr>
        <w:t>д</w:t>
      </w:r>
      <w:r w:rsidR="00DB5E86" w:rsidRPr="00041F81">
        <w:rPr>
          <w:rFonts w:ascii="Times New Roman" w:hAnsi="Times New Roman"/>
          <w:sz w:val="28"/>
          <w:szCs w:val="28"/>
        </w:rPr>
        <w:t>ных машин и других видов техники</w:t>
      </w:r>
      <w:r w:rsidR="00DB5E86">
        <w:rPr>
          <w:rFonts w:ascii="Times New Roman" w:hAnsi="Times New Roman"/>
          <w:sz w:val="28"/>
          <w:szCs w:val="28"/>
        </w:rPr>
        <w:t>»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46D8" w:rsidRDefault="00DB5E86" w:rsidP="009D4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государственного технического надзора Астраханской области является исполнительным органом Астраханской области, осуществля</w:t>
      </w:r>
      <w:r w:rsidR="009D520F">
        <w:rPr>
          <w:rFonts w:ascii="Times New Roman" w:hAnsi="Times New Roman" w:cs="Times New Roman"/>
          <w:sz w:val="28"/>
          <w:szCs w:val="28"/>
        </w:rPr>
        <w:t>ющим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контроль (надзор) в области технического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стояния и эксплуатации самоходных машин и других видов техники </w:t>
      </w:r>
      <w:r w:rsidR="009D520F">
        <w:rPr>
          <w:rFonts w:ascii="Times New Roman" w:hAnsi="Times New Roman" w:cs="Times New Roman"/>
          <w:sz w:val="28"/>
          <w:szCs w:val="28"/>
        </w:rPr>
        <w:t>в соотве</w:t>
      </w:r>
      <w:r w:rsidR="009D520F">
        <w:rPr>
          <w:rFonts w:ascii="Times New Roman" w:hAnsi="Times New Roman" w:cs="Times New Roman"/>
          <w:sz w:val="28"/>
          <w:szCs w:val="28"/>
        </w:rPr>
        <w:t>т</w:t>
      </w:r>
      <w:r w:rsidR="009D520F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9D520F">
        <w:rPr>
          <w:rFonts w:ascii="Times New Roman" w:hAnsi="Times New Roman"/>
          <w:sz w:val="28"/>
          <w:szCs w:val="28"/>
        </w:rPr>
        <w:t xml:space="preserve">Положением </w:t>
      </w:r>
      <w:r w:rsidR="009D520F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в о</w:t>
      </w:r>
      <w:r w:rsidR="009D520F">
        <w:rPr>
          <w:rFonts w:ascii="Times New Roman" w:hAnsi="Times New Roman" w:cs="Times New Roman"/>
          <w:sz w:val="28"/>
          <w:szCs w:val="28"/>
        </w:rPr>
        <w:t>б</w:t>
      </w:r>
      <w:r w:rsidR="009D520F">
        <w:rPr>
          <w:rFonts w:ascii="Times New Roman" w:hAnsi="Times New Roman" w:cs="Times New Roman"/>
          <w:sz w:val="28"/>
          <w:szCs w:val="28"/>
        </w:rPr>
        <w:t>ласти технического состояния и эксплуатации самоходных машин и других в</w:t>
      </w:r>
      <w:r w:rsidR="009D520F">
        <w:rPr>
          <w:rFonts w:ascii="Times New Roman" w:hAnsi="Times New Roman" w:cs="Times New Roman"/>
          <w:sz w:val="28"/>
          <w:szCs w:val="28"/>
        </w:rPr>
        <w:t>и</w:t>
      </w:r>
      <w:r w:rsidR="009D520F">
        <w:rPr>
          <w:rFonts w:ascii="Times New Roman" w:hAnsi="Times New Roman" w:cs="Times New Roman"/>
          <w:sz w:val="28"/>
          <w:szCs w:val="28"/>
        </w:rPr>
        <w:t>дов техники</w:t>
      </w:r>
      <w:r w:rsidR="009D520F" w:rsidRPr="00041F81">
        <w:rPr>
          <w:rFonts w:ascii="Times New Roman" w:hAnsi="Times New Roman"/>
          <w:sz w:val="28"/>
          <w:szCs w:val="28"/>
        </w:rPr>
        <w:t>, утвержденн</w:t>
      </w:r>
      <w:r w:rsidR="009D520F">
        <w:rPr>
          <w:rFonts w:ascii="Times New Roman" w:hAnsi="Times New Roman"/>
          <w:sz w:val="28"/>
          <w:szCs w:val="28"/>
        </w:rPr>
        <w:t>ым</w:t>
      </w:r>
      <w:r w:rsidR="009D520F" w:rsidRPr="00041F81">
        <w:rPr>
          <w:rFonts w:ascii="Times New Roman" w:hAnsi="Times New Roman"/>
          <w:sz w:val="28"/>
          <w:szCs w:val="28"/>
        </w:rPr>
        <w:t xml:space="preserve"> Постановление</w:t>
      </w:r>
      <w:r w:rsidR="009D520F">
        <w:rPr>
          <w:rFonts w:ascii="Times New Roman" w:hAnsi="Times New Roman"/>
          <w:sz w:val="28"/>
          <w:szCs w:val="28"/>
        </w:rPr>
        <w:t>м</w:t>
      </w:r>
      <w:r w:rsidR="009D520F" w:rsidRPr="00041F81">
        <w:rPr>
          <w:rFonts w:ascii="Times New Roman" w:hAnsi="Times New Roman"/>
          <w:sz w:val="28"/>
          <w:szCs w:val="28"/>
        </w:rPr>
        <w:t xml:space="preserve"> Правительства Астраханской о</w:t>
      </w:r>
      <w:r w:rsidR="009D520F" w:rsidRPr="00041F81">
        <w:rPr>
          <w:rFonts w:ascii="Times New Roman" w:hAnsi="Times New Roman"/>
          <w:sz w:val="28"/>
          <w:szCs w:val="28"/>
        </w:rPr>
        <w:t>б</w:t>
      </w:r>
      <w:r w:rsidR="009D520F" w:rsidRPr="00041F81">
        <w:rPr>
          <w:rFonts w:ascii="Times New Roman" w:hAnsi="Times New Roman"/>
          <w:sz w:val="28"/>
          <w:szCs w:val="28"/>
        </w:rPr>
        <w:t xml:space="preserve">ласти от 23.12.2021 </w:t>
      </w:r>
      <w:r w:rsidR="009D520F">
        <w:rPr>
          <w:rFonts w:ascii="Times New Roman" w:hAnsi="Times New Roman"/>
          <w:sz w:val="28"/>
          <w:szCs w:val="28"/>
        </w:rPr>
        <w:t>№</w:t>
      </w:r>
      <w:r w:rsidR="009D520F" w:rsidRPr="00041F81">
        <w:rPr>
          <w:rFonts w:ascii="Times New Roman" w:hAnsi="Times New Roman"/>
          <w:sz w:val="28"/>
          <w:szCs w:val="28"/>
        </w:rPr>
        <w:t xml:space="preserve"> 638-П </w:t>
      </w:r>
      <w:r w:rsidR="009D520F">
        <w:rPr>
          <w:rFonts w:ascii="Times New Roman" w:hAnsi="Times New Roman"/>
          <w:sz w:val="28"/>
          <w:szCs w:val="28"/>
        </w:rPr>
        <w:t>«</w:t>
      </w:r>
      <w:r w:rsidR="009D520F" w:rsidRPr="00041F81">
        <w:rPr>
          <w:rFonts w:ascii="Times New Roman" w:hAnsi="Times New Roman"/>
          <w:sz w:val="28"/>
          <w:szCs w:val="28"/>
        </w:rPr>
        <w:t>О региональном государственном контроле (надзоре) в области технического состояния и эксплуатации самоходных машин и других видов техники</w:t>
      </w:r>
      <w:r w:rsidR="009D520F">
        <w:rPr>
          <w:rFonts w:ascii="Times New Roman" w:hAnsi="Times New Roman"/>
          <w:sz w:val="28"/>
          <w:szCs w:val="28"/>
        </w:rPr>
        <w:t>»</w:t>
      </w:r>
      <w:r w:rsidR="0015330B">
        <w:rPr>
          <w:rFonts w:ascii="Times New Roman" w:hAnsi="Times New Roman"/>
          <w:sz w:val="28"/>
          <w:szCs w:val="28"/>
        </w:rPr>
        <w:t>.</w:t>
      </w:r>
    </w:p>
    <w:p w:rsidR="009D520F" w:rsidRDefault="009D520F" w:rsidP="009D4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C319C"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службы утверждены</w:t>
      </w:r>
      <w:r w:rsidR="007C319C"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Астр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ханской области от 06.04.2005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51-П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О службе государственного технич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ского надзора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8C8">
        <w:rPr>
          <w:rFonts w:ascii="Times New Roman" w:hAnsi="Times New Roman" w:cs="Times New Roman"/>
          <w:bCs/>
          <w:sz w:val="28"/>
          <w:szCs w:val="28"/>
        </w:rPr>
        <w:t>Региональный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 (надзор</w:t>
      </w:r>
      <w:r w:rsidRPr="00641CA8">
        <w:rPr>
          <w:rFonts w:ascii="Times New Roman" w:hAnsi="Times New Roman" w:cs="Times New Roman"/>
          <w:bCs/>
          <w:sz w:val="28"/>
          <w:szCs w:val="28"/>
        </w:rPr>
        <w:t>) в области техническ</w:t>
      </w:r>
      <w:r w:rsidRPr="00641CA8">
        <w:rPr>
          <w:rFonts w:ascii="Times New Roman" w:hAnsi="Times New Roman" w:cs="Times New Roman"/>
          <w:bCs/>
          <w:sz w:val="28"/>
          <w:szCs w:val="28"/>
        </w:rPr>
        <w:t>о</w:t>
      </w:r>
      <w:r w:rsidRPr="00641CA8">
        <w:rPr>
          <w:rFonts w:ascii="Times New Roman" w:hAnsi="Times New Roman" w:cs="Times New Roman"/>
          <w:bCs/>
          <w:sz w:val="28"/>
          <w:szCs w:val="28"/>
        </w:rPr>
        <w:t xml:space="preserve">го состояния и эксплуатации самоходных машин и других видов техники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</w:t>
      </w:r>
      <w:r w:rsidR="00481C8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адзор) </w:t>
      </w:r>
      <w:r w:rsidR="009D520F">
        <w:rPr>
          <w:rFonts w:ascii="Times New Roman" w:hAnsi="Times New Roman" w:cs="Times New Roman"/>
          <w:color w:val="000000"/>
          <w:sz w:val="28"/>
          <w:szCs w:val="28"/>
        </w:rPr>
        <w:t>служба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осуществляет территориально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внутренней структурой.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330B" w:rsidRDefault="007C319C" w:rsidP="00153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>По состоянию на 01.01</w:t>
      </w:r>
      <w:r>
        <w:rPr>
          <w:rFonts w:ascii="Times New Roman" w:hAnsi="Times New Roman" w:cs="Times New Roman"/>
          <w:color w:val="000000"/>
          <w:sz w:val="28"/>
          <w:szCs w:val="28"/>
        </w:rPr>
        <w:t>.2024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15330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5330B"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службе зарегистрировано </w:t>
      </w:r>
      <w:r w:rsidR="0015330B" w:rsidRPr="0015330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9763</w:t>
      </w:r>
      <w:r w:rsidR="0015330B"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ед. те</w:t>
      </w:r>
      <w:r w:rsidR="0015330B"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="0015330B"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ники</w:t>
      </w:r>
      <w:r w:rsid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из них</w:t>
      </w:r>
      <w:r w:rsidR="0015330B"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:</w:t>
      </w:r>
    </w:p>
    <w:p w:rsidR="0015330B" w:rsidRPr="0015330B" w:rsidRDefault="0015330B" w:rsidP="00153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ракторы различных модификаций и назначения 5088 ед.;</w:t>
      </w:r>
    </w:p>
    <w:p w:rsidR="00DB120D" w:rsidRPr="00DB120D" w:rsidRDefault="0015330B" w:rsidP="00153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прицепы 1699 ед.</w:t>
      </w:r>
      <w:r w:rsidR="00DB120D" w:rsidRPr="00DB12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DB120D" w:rsidRPr="00DB120D" w:rsidRDefault="0015330B" w:rsidP="00153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погрузчики -915 ед.</w:t>
      </w:r>
      <w:r w:rsidR="00DB120D" w:rsidRPr="00DB12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15330B" w:rsidRPr="0015330B" w:rsidRDefault="0015330B" w:rsidP="00153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комбайны -79 ед.  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 юридическими лицами зарегистрировано 3629 ед.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 физическими лицами, включая ИП и КФХ – 6134 ед</w:t>
      </w:r>
      <w:r w:rsidR="009D46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 период 2023 года службой зарегистрировано 848 единиц техники (АППГ 626), из них АПК – 420 ед. 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 состоянию на 01.01.2024 сложилась следующая структура парка сам</w:t>
      </w: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ходной техники АПК Астраханской области: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Средний возраст трактора АПК в Астраханской области – 17 лет (в России – 19 лет)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Менее 3 лет – 441 ед. – 10%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 3 до 10 лет – 1448 ед. – 31%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Более 10 лет – 2754 ед. – 59%</w:t>
      </w:r>
      <w:r w:rsidR="00DB12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Снято с учета 421 ед., по утилизации 24 </w:t>
      </w:r>
      <w:proofErr w:type="spellStart"/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proofErr w:type="spellEnd"/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15330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том АПК - 161 ед..</w:t>
      </w:r>
    </w:p>
    <w:p w:rsidR="0015330B" w:rsidRPr="0015330B" w:rsidRDefault="0015330B" w:rsidP="001533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 за 2023 год на технический осмотр было представлено 5135 ед. (4737 ед. - 2022 год) техники, из них АПК – 2358 ед. (АППГ – 2058</w:t>
      </w:r>
      <w:r w:rsidRPr="00153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53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ед.)</w:t>
      </w:r>
      <w:r w:rsidR="009D46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330B" w:rsidRPr="0015330B" w:rsidRDefault="0015330B" w:rsidP="001533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Прошло ТО 4384 ед. (85% от представленной или 45% от зарегистрир</w:t>
      </w:r>
      <w:r w:rsidRPr="00153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53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ванной техники) (2022- 4032 ед.).</w:t>
      </w:r>
    </w:p>
    <w:p w:rsidR="0015330B" w:rsidRPr="0015330B" w:rsidRDefault="0015330B" w:rsidP="001533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АПК ТО прошли 1995 ед. что составило 83% от представленной АПК  (2022-1720 ед.)</w:t>
      </w:r>
    </w:p>
    <w:p w:rsidR="0015330B" w:rsidRPr="0015330B" w:rsidRDefault="0015330B" w:rsidP="00153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3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 2023 год выдано 1118 удостоверений тракториста-машиниста (АППГ 1309), из них вновь выдано 418 удостоверений (АППГ - 509), заменено – 700 (АППГ - 800).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</w:t>
      </w:r>
      <w:r w:rsidR="009D46D8">
        <w:rPr>
          <w:rFonts w:ascii="Times New Roman" w:hAnsi="Times New Roman" w:cs="Times New Roman"/>
          <w:color w:val="000000"/>
          <w:sz w:val="28"/>
          <w:szCs w:val="28"/>
        </w:rPr>
        <w:t>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тся предупреждение, выявление и пресечение нарушений юридическими лицами, индивидуальными предприн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мателями и физическими лицами установленных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ской Федерации обязательных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требований в процессе эксплуатации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самохо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машин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в части обеспечения безопасности для жизни, здоровья людей и имущества, охраны окружающей среды. </w:t>
      </w:r>
    </w:p>
    <w:p w:rsidR="007C319C" w:rsidRPr="00FD4AC7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осуществления </w:t>
      </w:r>
      <w:r w:rsidR="005B73DF">
        <w:rPr>
          <w:rFonts w:ascii="Times New Roman" w:hAnsi="Times New Roman" w:cs="Times New Roman"/>
          <w:color w:val="000000"/>
          <w:sz w:val="28"/>
          <w:szCs w:val="28"/>
        </w:rPr>
        <w:t>надзора,</w:t>
      </w:r>
      <w:r w:rsidRPr="00FD4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73DF">
        <w:rPr>
          <w:rFonts w:ascii="Times New Roman" w:hAnsi="Times New Roman" w:cs="Times New Roman"/>
          <w:color w:val="000000"/>
          <w:sz w:val="28"/>
          <w:szCs w:val="28"/>
        </w:rPr>
        <w:t>служба</w:t>
      </w:r>
      <w:r w:rsidRPr="00FD4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руководствуется следующими нормативн</w:t>
      </w:r>
      <w:r w:rsidRPr="00FD4AC7">
        <w:rPr>
          <w:rFonts w:ascii="Times New Roman" w:hAnsi="Times New Roman" w:cs="Times New Roman"/>
          <w:color w:val="000000"/>
          <w:sz w:val="28"/>
          <w:szCs w:val="28"/>
        </w:rPr>
        <w:t>ыми правовыми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актами: </w:t>
      </w:r>
    </w:p>
    <w:p w:rsidR="007C319C" w:rsidRPr="00FD4AC7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Решение Коллегии Евразийской экономической комиссии от 18.08.2015 № 100 «О паспорте самоходной машины»;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Технический регламент Таможенного союза</w:t>
      </w:r>
      <w:r w:rsidRPr="00FD4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«О безопасности машин и оборудования»</w:t>
      </w:r>
      <w:r w:rsidRPr="00FD4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(ТР ТС 010/2011), утвержденный решением Комиссии Там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женного союза от 18.10.2011 № 823;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Технический регламент Таможенного союза</w:t>
      </w:r>
      <w:r w:rsidRPr="00FD4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«О безопасности сельск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хозяйственных</w:t>
      </w:r>
      <w:r w:rsidRPr="00FD4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и лесохозяйственных тракторов и прицепов к ним»</w:t>
      </w:r>
      <w:r w:rsidRPr="00FD4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 ТС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031/2012), утвержденный решением Совета Евразийской экономической к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миссии от 20.07.2012</w:t>
      </w:r>
      <w:r w:rsidRPr="00FD4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№ 60;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Решение Коллегии Евразийской экономической комиссии от 22.09.2015 № 122 «Об утверждении порядка функционирования систем электронных па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портов транспортных средств (электронных паспортов шасси транспортных средств) и электронных паспортов самоходных машин и других видов техн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ки»;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Федеральный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25.12.2008 № 273-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ФЗ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противодействии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рупции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Федеральный закон от 30.12.2001 № 195-ФЗ «Кодекс об администрати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ных правонарушениях»;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Федеральный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27.12.2002 № 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184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ФЗ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техническом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регулир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FD4A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вании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Федеральный закон от 21.12.2021 № 414-ФЗ «Об общих принципах 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ганизации публичной власти в субъектах Российской Федерации»;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Федеральный закон от 31.07.2020 № 248-ФЗ «О государственном ко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троле (надзоре) и муниципальном контроле в Российской Федерации»;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Федеральный закон от 10.12.1995 № 196-ФЗ «О безопасности дорожного движения»;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Федеральный закон от 25.04.2002 № 40-ФЗ «Об обязательном страхов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нии гражданской ответственности владельцев транспортных средств»;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Федеральный закон от 02.07.2021 года № 297-ФЗ «О самоходных маш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нах и других видах техники»;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- Федеральный закон от 31.07.2020 № 247-ФЗ «Об обязательных требов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ниях в Российской Федерации»;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Правительства Российской Федерации от 25.06.2021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№ 990</w:t>
      </w:r>
      <w:r w:rsidRPr="00FD4AC7">
        <w:rPr>
          <w:rFonts w:ascii="Times New Roman" w:hAnsi="Times New Roman" w:cs="Times New Roman"/>
          <w:sz w:val="28"/>
          <w:szCs w:val="28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Правительства Российской Федерации от 15.05.1995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№ 460 «О введении паспортов на самоходные машины и другие виды техники в Российской Федерации»;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 Правительства Росси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йской Федерации от 10.03.2022  №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336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особенностях организации и осуществления государственного ко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троля (надзора), муниципального контроля»;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Правительства Российской Федерации от 16.04.2021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№ 604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Правил формирования и ведения единого реестра ко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№ 415»;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 Правительства РФ от 13.12.1993 № 1291 «О госуда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ственном надзоре за техническим состоянием самоходных машин и других в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дов техники в Российской Федерации»;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4AC7">
        <w:rPr>
          <w:rFonts w:ascii="Times New Roman" w:hAnsi="Times New Roman" w:cs="Times New Roman"/>
          <w:sz w:val="28"/>
          <w:szCs w:val="28"/>
        </w:rPr>
        <w:t>остановление Правительства РФ от 23.09.2020 № 1540 «Об утвержд</w:t>
      </w:r>
      <w:r w:rsidRPr="00FD4AC7">
        <w:rPr>
          <w:rFonts w:ascii="Times New Roman" w:hAnsi="Times New Roman" w:cs="Times New Roman"/>
          <w:sz w:val="28"/>
          <w:szCs w:val="28"/>
        </w:rPr>
        <w:t>е</w:t>
      </w:r>
      <w:r w:rsidRPr="00FD4AC7">
        <w:rPr>
          <w:rFonts w:ascii="Times New Roman" w:hAnsi="Times New Roman" w:cs="Times New Roman"/>
          <w:sz w:val="28"/>
          <w:szCs w:val="28"/>
        </w:rPr>
        <w:t xml:space="preserve">нии Правил осуществления регионального государственного надзора в области </w:t>
      </w:r>
      <w:r w:rsidRPr="00FD4AC7">
        <w:rPr>
          <w:rFonts w:ascii="Times New Roman" w:hAnsi="Times New Roman" w:cs="Times New Roman"/>
          <w:sz w:val="28"/>
          <w:szCs w:val="28"/>
        </w:rPr>
        <w:lastRenderedPageBreak/>
        <w:t>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 Правительства РФ от 13.11.2013 № 1013 «О техническом осмотре самоходных машин и других видов техники, зарегистрированных 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ганами, осуществляющими государственный надзор за их техническим состо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нием»;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Правительства Российской Федерации от 21.09.2020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№ 1507 «Об утверждении Правил государственной регистрации самоходных м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шин и других видов техники»;</w:t>
      </w:r>
    </w:p>
    <w:p w:rsidR="007C319C" w:rsidRPr="00FD4AC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4AC7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12.07.1999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AC7">
        <w:rPr>
          <w:rFonts w:ascii="Times New Roman" w:hAnsi="Times New Roman" w:cs="Times New Roman"/>
          <w:sz w:val="28"/>
          <w:szCs w:val="28"/>
        </w:rPr>
        <w:t>№ 796 «Об утверждении Правил допуска к управлению самоходными машинами и выдачи удостоверений тракториста-машиниста (тракториста)»;</w:t>
      </w:r>
    </w:p>
    <w:p w:rsidR="007C319C" w:rsidRPr="00FD4AC7" w:rsidRDefault="007C319C" w:rsidP="007C31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4AC7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D4AC7">
        <w:rPr>
          <w:sz w:val="28"/>
          <w:szCs w:val="28"/>
        </w:rPr>
        <w:t>остановление Совета Министров –</w:t>
      </w:r>
      <w:r w:rsidRPr="00FD4AC7">
        <w:rPr>
          <w:color w:val="000000"/>
          <w:sz w:val="28"/>
          <w:szCs w:val="28"/>
        </w:rPr>
        <w:t xml:space="preserve"> </w:t>
      </w:r>
      <w:r w:rsidRPr="00FD4AC7">
        <w:rPr>
          <w:sz w:val="28"/>
          <w:szCs w:val="28"/>
        </w:rPr>
        <w:t>Правительства Российской Федер</w:t>
      </w:r>
      <w:r w:rsidRPr="00FD4AC7">
        <w:rPr>
          <w:sz w:val="28"/>
          <w:szCs w:val="28"/>
        </w:rPr>
        <w:t>а</w:t>
      </w:r>
      <w:r w:rsidRPr="00FD4AC7">
        <w:rPr>
          <w:sz w:val="28"/>
          <w:szCs w:val="28"/>
        </w:rPr>
        <w:t>ции от 23.10.1993 № 1090 «О правилах дорожного движения»;</w:t>
      </w:r>
    </w:p>
    <w:p w:rsidR="007C319C" w:rsidRPr="00FD4AC7" w:rsidRDefault="007C319C" w:rsidP="007C31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D4AC7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</w:t>
      </w:r>
      <w:r w:rsidRPr="00FD4AC7">
        <w:rPr>
          <w:sz w:val="28"/>
          <w:szCs w:val="28"/>
          <w:shd w:val="clear" w:color="auto" w:fill="FFFFFF"/>
        </w:rPr>
        <w:t xml:space="preserve">остановление Правительства Российской Федерации от 20.05.2022 </w:t>
      </w:r>
      <w:r>
        <w:rPr>
          <w:sz w:val="28"/>
          <w:szCs w:val="28"/>
          <w:shd w:val="clear" w:color="auto" w:fill="FFFFFF"/>
        </w:rPr>
        <w:t xml:space="preserve"> </w:t>
      </w:r>
      <w:r w:rsidRPr="00FD4AC7">
        <w:rPr>
          <w:sz w:val="28"/>
          <w:szCs w:val="28"/>
          <w:shd w:val="clear" w:color="auto" w:fill="FFFFFF"/>
        </w:rPr>
        <w:t>№ 916 «Об утверждении перечня неисправностей и условий, при которых запр</w:t>
      </w:r>
      <w:r w:rsidRPr="00FD4AC7">
        <w:rPr>
          <w:sz w:val="28"/>
          <w:szCs w:val="28"/>
          <w:shd w:val="clear" w:color="auto" w:fill="FFFFFF"/>
        </w:rPr>
        <w:t>е</w:t>
      </w:r>
      <w:r w:rsidRPr="00FD4AC7">
        <w:rPr>
          <w:sz w:val="28"/>
          <w:szCs w:val="28"/>
          <w:shd w:val="clear" w:color="auto" w:fill="FFFFFF"/>
        </w:rPr>
        <w:t>щается эксплуатация самоходных машин и других видов техники»;</w:t>
      </w:r>
    </w:p>
    <w:p w:rsidR="007C319C" w:rsidRPr="00FD4AC7" w:rsidRDefault="007C319C" w:rsidP="007C31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D4AC7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п</w:t>
      </w:r>
      <w:r w:rsidRPr="00FD4AC7">
        <w:rPr>
          <w:sz w:val="28"/>
          <w:szCs w:val="28"/>
          <w:shd w:val="clear" w:color="auto" w:fill="FFFFFF"/>
        </w:rPr>
        <w:t xml:space="preserve">остановление Правительства Российской Федерации от 02.11.2022 </w:t>
      </w:r>
      <w:r>
        <w:rPr>
          <w:sz w:val="28"/>
          <w:szCs w:val="28"/>
          <w:shd w:val="clear" w:color="auto" w:fill="FFFFFF"/>
        </w:rPr>
        <w:t xml:space="preserve"> </w:t>
      </w:r>
      <w:r w:rsidRPr="00FD4AC7">
        <w:rPr>
          <w:sz w:val="28"/>
          <w:szCs w:val="28"/>
          <w:shd w:val="clear" w:color="auto" w:fill="FFFFFF"/>
        </w:rPr>
        <w:t>№ 1967 «Об утверждении требований  к техническому состоянию и эксплуатации самоходных машин  и других видов техники, изготовленных и допущенных к эксплуатации до вступления в силу технических регламентов Таможенного с</w:t>
      </w:r>
      <w:r w:rsidRPr="00FD4AC7">
        <w:rPr>
          <w:sz w:val="28"/>
          <w:szCs w:val="28"/>
          <w:shd w:val="clear" w:color="auto" w:fill="FFFFFF"/>
        </w:rPr>
        <w:t>о</w:t>
      </w:r>
      <w:r w:rsidRPr="00FD4AC7">
        <w:rPr>
          <w:sz w:val="28"/>
          <w:szCs w:val="28"/>
          <w:shd w:val="clear" w:color="auto" w:fill="FFFFFF"/>
        </w:rPr>
        <w:t>юза, регулирующих вопросы безопасности самоходных машин и других видов техники»;</w:t>
      </w:r>
    </w:p>
    <w:p w:rsidR="007C319C" w:rsidRPr="00FD4AC7" w:rsidRDefault="007C319C" w:rsidP="007C31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D4AC7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п</w:t>
      </w:r>
      <w:r w:rsidRPr="00FD4AC7">
        <w:rPr>
          <w:sz w:val="28"/>
          <w:szCs w:val="28"/>
          <w:shd w:val="clear" w:color="auto" w:fill="FFFFFF"/>
        </w:rPr>
        <w:t xml:space="preserve">остановление Правительства Российской Федерации от 28.06.2023 </w:t>
      </w:r>
      <w:r>
        <w:rPr>
          <w:sz w:val="28"/>
          <w:szCs w:val="28"/>
          <w:shd w:val="clear" w:color="auto" w:fill="FFFFFF"/>
        </w:rPr>
        <w:t xml:space="preserve"> </w:t>
      </w:r>
      <w:r w:rsidRPr="00FD4AC7">
        <w:rPr>
          <w:sz w:val="28"/>
          <w:szCs w:val="28"/>
          <w:shd w:val="clear" w:color="auto" w:fill="FFFFFF"/>
        </w:rPr>
        <w:t>№ 1051</w:t>
      </w:r>
      <w:r>
        <w:rPr>
          <w:sz w:val="28"/>
          <w:szCs w:val="28"/>
        </w:rPr>
        <w:t xml:space="preserve"> </w:t>
      </w:r>
      <w:r w:rsidRPr="00FD4AC7">
        <w:rPr>
          <w:sz w:val="28"/>
          <w:szCs w:val="28"/>
          <w:shd w:val="clear" w:color="auto" w:fill="FFFFFF"/>
        </w:rPr>
        <w:t>«Об особенностях государственной регистрации самоходных машин и других видов техники и выдачи удостоверений тракториста-машиниста (тра</w:t>
      </w:r>
      <w:r w:rsidRPr="00FD4AC7">
        <w:rPr>
          <w:sz w:val="28"/>
          <w:szCs w:val="28"/>
          <w:shd w:val="clear" w:color="auto" w:fill="FFFFFF"/>
        </w:rPr>
        <w:t>к</w:t>
      </w:r>
      <w:r w:rsidRPr="00FD4AC7">
        <w:rPr>
          <w:sz w:val="28"/>
          <w:szCs w:val="28"/>
          <w:shd w:val="clear" w:color="auto" w:fill="FFFFFF"/>
        </w:rPr>
        <w:t>ториста)»;</w:t>
      </w:r>
    </w:p>
    <w:p w:rsidR="007C319C" w:rsidRPr="00D208C8" w:rsidRDefault="007C319C" w:rsidP="007C319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208C8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п</w:t>
      </w:r>
      <w:r w:rsidRPr="00D208C8">
        <w:rPr>
          <w:sz w:val="28"/>
          <w:szCs w:val="28"/>
          <w:shd w:val="clear" w:color="auto" w:fill="FFFFFF"/>
        </w:rPr>
        <w:t xml:space="preserve">остановление Правительства Российской Федерации от 13.02.2017 </w:t>
      </w:r>
      <w:r>
        <w:rPr>
          <w:sz w:val="28"/>
          <w:szCs w:val="28"/>
          <w:shd w:val="clear" w:color="auto" w:fill="FFFFFF"/>
        </w:rPr>
        <w:t xml:space="preserve"> </w:t>
      </w:r>
      <w:r w:rsidRPr="00D208C8">
        <w:rPr>
          <w:sz w:val="28"/>
          <w:szCs w:val="28"/>
          <w:shd w:val="clear" w:color="auto" w:fill="FFFFFF"/>
        </w:rPr>
        <w:t>№ 177</w:t>
      </w:r>
      <w:r w:rsidRPr="00D208C8">
        <w:rPr>
          <w:sz w:val="28"/>
          <w:szCs w:val="28"/>
        </w:rPr>
        <w:t xml:space="preserve"> </w:t>
      </w:r>
      <w:r w:rsidRPr="00D208C8">
        <w:rPr>
          <w:sz w:val="28"/>
          <w:szCs w:val="28"/>
          <w:shd w:val="clear" w:color="auto" w:fill="FFFFFF"/>
        </w:rPr>
        <w:t>«Об утверждении общих требований к разработке и утверждению пров</w:t>
      </w:r>
      <w:r w:rsidRPr="00D208C8">
        <w:rPr>
          <w:sz w:val="28"/>
          <w:szCs w:val="28"/>
          <w:shd w:val="clear" w:color="auto" w:fill="FFFFFF"/>
        </w:rPr>
        <w:t>е</w:t>
      </w:r>
      <w:r w:rsidRPr="00D208C8">
        <w:rPr>
          <w:sz w:val="28"/>
          <w:szCs w:val="28"/>
          <w:shd w:val="clear" w:color="auto" w:fill="FFFFFF"/>
        </w:rPr>
        <w:t>рочных листов (списков контрольных вопросов)»;</w:t>
      </w:r>
    </w:p>
    <w:p w:rsidR="007C319C" w:rsidRPr="00D208C8" w:rsidRDefault="007C319C" w:rsidP="007C319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08C8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п</w:t>
      </w:r>
      <w:r w:rsidRPr="00D208C8">
        <w:rPr>
          <w:sz w:val="28"/>
          <w:szCs w:val="28"/>
        </w:rPr>
        <w:t>остановление Правительства РФ от 12.05.2022 № 854 «Об утверждении Положения о федеральной государственной информационной системе учета и регистрации тракторов, самоходных машин и прицепов к ним»;</w:t>
      </w:r>
    </w:p>
    <w:p w:rsidR="007C319C" w:rsidRPr="00D208C8" w:rsidRDefault="007C319C" w:rsidP="007C319C">
      <w:pPr>
        <w:pStyle w:val="5"/>
        <w:ind w:firstLine="709"/>
        <w:jc w:val="both"/>
        <w:rPr>
          <w:rFonts w:ascii="Times New Roman" w:hAnsi="Times New Roman" w:cs="Times New Roman"/>
        </w:rPr>
      </w:pPr>
      <w:r w:rsidRPr="00D208C8">
        <w:rPr>
          <w:rFonts w:ascii="Times New Roman" w:hAnsi="Times New Roman" w:cs="Times New Roman"/>
        </w:rPr>
        <w:t>- приказ инспекции от 10.11.2023 № 125 «Об организации работы по ра</w:t>
      </w:r>
      <w:r w:rsidRPr="00D208C8">
        <w:rPr>
          <w:rFonts w:ascii="Times New Roman" w:hAnsi="Times New Roman" w:cs="Times New Roman"/>
        </w:rPr>
        <w:t>с</w:t>
      </w:r>
      <w:r w:rsidRPr="00D208C8">
        <w:rPr>
          <w:rFonts w:ascii="Times New Roman" w:hAnsi="Times New Roman" w:cs="Times New Roman"/>
        </w:rPr>
        <w:t>смотрению обращений</w:t>
      </w:r>
      <w:r>
        <w:rPr>
          <w:rFonts w:ascii="Times New Roman" w:hAnsi="Times New Roman" w:cs="Times New Roman"/>
        </w:rPr>
        <w:t xml:space="preserve"> </w:t>
      </w:r>
      <w:r w:rsidRPr="00D208C8">
        <w:rPr>
          <w:rFonts w:ascii="Times New Roman" w:hAnsi="Times New Roman" w:cs="Times New Roman"/>
        </w:rPr>
        <w:t>контролируемы</w:t>
      </w:r>
      <w:r>
        <w:rPr>
          <w:rFonts w:ascii="Times New Roman" w:hAnsi="Times New Roman" w:cs="Times New Roman"/>
        </w:rPr>
        <w:t xml:space="preserve">х лиц, поступивших в подсистему </w:t>
      </w:r>
      <w:r w:rsidRPr="00D208C8">
        <w:rPr>
          <w:rFonts w:ascii="Times New Roman" w:hAnsi="Times New Roman" w:cs="Times New Roman"/>
        </w:rPr>
        <w:t>дос</w:t>
      </w:r>
      <w:r w:rsidRPr="00D208C8">
        <w:rPr>
          <w:rFonts w:ascii="Times New Roman" w:hAnsi="Times New Roman" w:cs="Times New Roman"/>
        </w:rPr>
        <w:t>у</w:t>
      </w:r>
      <w:r w:rsidRPr="00D208C8">
        <w:rPr>
          <w:rFonts w:ascii="Times New Roman" w:hAnsi="Times New Roman" w:cs="Times New Roman"/>
        </w:rPr>
        <w:t>дебного обжалования»;</w:t>
      </w:r>
    </w:p>
    <w:p w:rsidR="00481C82" w:rsidRDefault="005B73DF" w:rsidP="00481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надзора является соблюд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контролируемыми лицами требований:</w:t>
      </w:r>
    </w:p>
    <w:p w:rsidR="00481C82" w:rsidRDefault="005B73DF" w:rsidP="00481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:rsidR="00481C82" w:rsidRDefault="005B73DF" w:rsidP="00481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установленных актами, составляющими право Евразийского 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союза, а также нормативными правовыми актами Правительства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 к порядку выдачи и оформления юридическими лицами и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дивидуальными предпринимателями, являющимися изготовителями самохо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ных машин и других видов техники, паспортов самоходных машин и других видов техники, а также к порядку оформления электронных паспортов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ходных машин и других видов техники;</w:t>
      </w:r>
    </w:p>
    <w:p w:rsidR="00481C82" w:rsidRDefault="005B73DF" w:rsidP="00481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скам, воинским формированиям и органам, а также создаваемым на военное время специальным формированиям в части их наличия и готовности к работе;</w:t>
      </w:r>
    </w:p>
    <w:p w:rsidR="005B73DF" w:rsidRDefault="005B73DF" w:rsidP="00481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установленных Федеральным </w:t>
      </w:r>
      <w:hyperlink r:id="rId11" w:history="1">
        <w:r w:rsidRPr="009D46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46D8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 xml:space="preserve">5.04.2002 N 40-ФЗ </w:t>
      </w:r>
      <w:r w:rsidR="009D46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тельном страховании гражданской ответственности владельцев транспортных средств</w:t>
      </w:r>
      <w:r w:rsidR="009D46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 страхованию гражданской ответственности владельцев самоходных машин и других видов техники (далее - обязательные требования).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обобщения и анали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правоприменительной практики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Целями обобщения и анализа правоприменительной практики являются: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единства практики применения </w:t>
      </w:r>
      <w:r w:rsidR="009D46D8">
        <w:rPr>
          <w:rFonts w:ascii="Times New Roman" w:hAnsi="Times New Roman" w:cs="Times New Roman"/>
          <w:color w:val="000000"/>
          <w:sz w:val="28"/>
          <w:szCs w:val="28"/>
        </w:rPr>
        <w:t>службой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, федеральных з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конов и иных нормативных правовых актов Российской Федерации, законов субъектов Российской Федерации и иных нормативных правовых актов субъе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тов Российской Федерации, нормативных правовых актов органов местного с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моуправления, иных нормативных документов, обязательность применения к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торых установлена законодательством Российской Федерации (далее - обяз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тельные требования);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доступности сведений о правоприменительной практике </w:t>
      </w:r>
      <w:r w:rsidR="009D46D8">
        <w:rPr>
          <w:rFonts w:ascii="Times New Roman" w:hAnsi="Times New Roman" w:cs="Times New Roman"/>
          <w:color w:val="000000"/>
          <w:sz w:val="28"/>
          <w:szCs w:val="28"/>
        </w:rPr>
        <w:t>службы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путем их публикации для сведения подконтрольных субъектов; </w:t>
      </w:r>
    </w:p>
    <w:p w:rsidR="007C319C" w:rsidRPr="00641CA8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>- снижение количества нарушений обязательных требований и повыш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ние уровня защищенности охраняемых законом ценностей за счет обеспечения информированности подконтрольных субъектов о практике применения обяз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тельных требований;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повышение уровня защищенности охраняемых законом ценностей в сферах производства или оказания услуг за счет обеспечения соблюдения об</w:t>
      </w:r>
      <w:r w:rsidRPr="00641CA8">
        <w:rPr>
          <w:rFonts w:eastAsiaTheme="minorHAnsi"/>
          <w:sz w:val="28"/>
          <w:szCs w:val="28"/>
          <w:lang w:eastAsia="en-US"/>
        </w:rPr>
        <w:t>я</w:t>
      </w:r>
      <w:r w:rsidRPr="00641CA8">
        <w:rPr>
          <w:rFonts w:eastAsiaTheme="minorHAnsi"/>
          <w:sz w:val="28"/>
          <w:szCs w:val="28"/>
          <w:lang w:eastAsia="en-US"/>
        </w:rPr>
        <w:t xml:space="preserve">зательных требований;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совершенствование нормативных правовых актов для устранения уст</w:t>
      </w:r>
      <w:r w:rsidRPr="00641CA8">
        <w:rPr>
          <w:rFonts w:eastAsiaTheme="minorHAnsi"/>
          <w:sz w:val="28"/>
          <w:szCs w:val="28"/>
          <w:lang w:eastAsia="en-US"/>
        </w:rPr>
        <w:t>а</w:t>
      </w:r>
      <w:r w:rsidRPr="00641CA8">
        <w:rPr>
          <w:rFonts w:eastAsiaTheme="minorHAnsi"/>
          <w:sz w:val="28"/>
          <w:szCs w:val="28"/>
          <w:lang w:eastAsia="en-US"/>
        </w:rPr>
        <w:t>ревших, дублирующих и избыточных обязательных требований, устранения и</w:t>
      </w:r>
      <w:r w:rsidRPr="00641CA8">
        <w:rPr>
          <w:rFonts w:eastAsiaTheme="minorHAnsi"/>
          <w:sz w:val="28"/>
          <w:szCs w:val="28"/>
          <w:lang w:eastAsia="en-US"/>
        </w:rPr>
        <w:t>з</w:t>
      </w:r>
      <w:r w:rsidRPr="00641CA8">
        <w:rPr>
          <w:rFonts w:eastAsiaTheme="minorHAnsi"/>
          <w:sz w:val="28"/>
          <w:szCs w:val="28"/>
          <w:lang w:eastAsia="en-US"/>
        </w:rPr>
        <w:t xml:space="preserve">быточных контрольно-надзорных функций.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Задачами обобщения и анализа правоприменительной практики являю</w:t>
      </w:r>
      <w:r w:rsidRPr="00641CA8">
        <w:rPr>
          <w:rFonts w:eastAsiaTheme="minorHAnsi"/>
          <w:sz w:val="28"/>
          <w:szCs w:val="28"/>
          <w:lang w:eastAsia="en-US"/>
        </w:rPr>
        <w:t>т</w:t>
      </w:r>
      <w:r w:rsidRPr="00641CA8">
        <w:rPr>
          <w:rFonts w:eastAsiaTheme="minorHAnsi"/>
          <w:sz w:val="28"/>
          <w:szCs w:val="28"/>
          <w:lang w:eastAsia="en-US"/>
        </w:rPr>
        <w:t xml:space="preserve">ся: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выявление проблемных вопросов применения</w:t>
      </w:r>
      <w:r w:rsidR="009D46D8">
        <w:rPr>
          <w:rFonts w:eastAsiaTheme="minorHAnsi"/>
          <w:sz w:val="28"/>
          <w:szCs w:val="28"/>
          <w:lang w:eastAsia="en-US"/>
        </w:rPr>
        <w:t xml:space="preserve"> службой</w:t>
      </w:r>
      <w:r w:rsidRPr="00641CA8">
        <w:rPr>
          <w:rFonts w:eastAsiaTheme="minorHAnsi"/>
          <w:sz w:val="28"/>
          <w:szCs w:val="28"/>
          <w:lang w:eastAsia="en-US"/>
        </w:rPr>
        <w:t xml:space="preserve">, обязательных требований;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выработка с привлечением широкого круга заинтересованных лиц о</w:t>
      </w:r>
      <w:r w:rsidRPr="00641CA8">
        <w:rPr>
          <w:rFonts w:eastAsiaTheme="minorHAnsi"/>
          <w:sz w:val="28"/>
          <w:szCs w:val="28"/>
          <w:lang w:eastAsia="en-US"/>
        </w:rPr>
        <w:t>п</w:t>
      </w:r>
      <w:r w:rsidRPr="00641CA8">
        <w:rPr>
          <w:rFonts w:eastAsiaTheme="minorHAnsi"/>
          <w:sz w:val="28"/>
          <w:szCs w:val="28"/>
          <w:lang w:eastAsia="en-US"/>
        </w:rPr>
        <w:t xml:space="preserve">тимальных решений проблемных вопросов правоприменительной практики и их реализация;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lastRenderedPageBreak/>
        <w:t>- выявление устаревших, дублирующих и избыточных обязательных тр</w:t>
      </w:r>
      <w:r w:rsidRPr="00641CA8">
        <w:rPr>
          <w:rFonts w:eastAsiaTheme="minorHAnsi"/>
          <w:sz w:val="28"/>
          <w:szCs w:val="28"/>
          <w:lang w:eastAsia="en-US"/>
        </w:rPr>
        <w:t>е</w:t>
      </w:r>
      <w:r w:rsidRPr="00641CA8">
        <w:rPr>
          <w:rFonts w:eastAsiaTheme="minorHAnsi"/>
          <w:sz w:val="28"/>
          <w:szCs w:val="28"/>
          <w:lang w:eastAsia="en-US"/>
        </w:rPr>
        <w:t xml:space="preserve">бований, подготовка и внесение предложений по их устранению;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41CA8">
        <w:rPr>
          <w:rFonts w:eastAsiaTheme="minorHAnsi"/>
          <w:sz w:val="28"/>
          <w:szCs w:val="28"/>
          <w:lang w:eastAsia="en-US"/>
        </w:rPr>
        <w:t xml:space="preserve">выявление избыточных контрольно-надзорных функций, подготовка и внесение предложений по их устранению;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- подготовка предложений по совершенствованию законодательства;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выявление типичных нарушений обязательных требований и подготовка предложений по реализации профилактических мероприятий для их предупр</w:t>
      </w:r>
      <w:r w:rsidRPr="00641CA8">
        <w:rPr>
          <w:rFonts w:eastAsiaTheme="minorHAnsi"/>
          <w:sz w:val="28"/>
          <w:szCs w:val="28"/>
          <w:lang w:eastAsia="en-US"/>
        </w:rPr>
        <w:t>е</w:t>
      </w:r>
      <w:r w:rsidRPr="00641CA8">
        <w:rPr>
          <w:rFonts w:eastAsiaTheme="minorHAnsi"/>
          <w:sz w:val="28"/>
          <w:szCs w:val="28"/>
          <w:lang w:eastAsia="en-US"/>
        </w:rPr>
        <w:t xml:space="preserve">ждения.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Доклад по правоприменительной практике </w:t>
      </w:r>
      <w:r w:rsidR="009D46D8">
        <w:rPr>
          <w:rFonts w:eastAsiaTheme="minorHAnsi"/>
          <w:sz w:val="28"/>
          <w:szCs w:val="28"/>
          <w:lang w:eastAsia="en-US"/>
        </w:rPr>
        <w:t xml:space="preserve">службы </w:t>
      </w:r>
      <w:r w:rsidRPr="00641CA8">
        <w:rPr>
          <w:rFonts w:eastAsiaTheme="minorHAnsi"/>
          <w:sz w:val="28"/>
          <w:szCs w:val="28"/>
          <w:lang w:eastAsia="en-US"/>
        </w:rPr>
        <w:t xml:space="preserve">включает в себя: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1CA8">
        <w:rPr>
          <w:rFonts w:eastAsiaTheme="minorHAnsi"/>
          <w:sz w:val="28"/>
          <w:szCs w:val="28"/>
          <w:lang w:eastAsia="en-US"/>
        </w:rPr>
        <w:t xml:space="preserve">общие положения;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- цели и задачи обобщения и анализа правоприменительной практики;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- правоприменительная практика организации и проведения </w:t>
      </w:r>
      <w:r w:rsidR="00106CE6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адзора;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- правоприменительная практика соблюдения обязательных требований; </w:t>
      </w:r>
    </w:p>
    <w:p w:rsidR="007C319C" w:rsidRDefault="007C319C" w:rsidP="007C319C">
      <w:pPr>
        <w:pStyle w:val="Default"/>
        <w:ind w:firstLine="709"/>
        <w:jc w:val="both"/>
        <w:rPr>
          <w:bCs/>
          <w:sz w:val="28"/>
          <w:szCs w:val="28"/>
        </w:rPr>
      </w:pPr>
      <w:r w:rsidRPr="00641CA8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1CA8">
        <w:rPr>
          <w:rFonts w:eastAsiaTheme="minorHAnsi"/>
          <w:sz w:val="28"/>
          <w:szCs w:val="28"/>
          <w:lang w:eastAsia="en-US"/>
        </w:rPr>
        <w:t>заключительные положения.</w:t>
      </w:r>
    </w:p>
    <w:p w:rsidR="007C319C" w:rsidRDefault="007C319C" w:rsidP="007C319C">
      <w:pPr>
        <w:pStyle w:val="Default"/>
        <w:jc w:val="center"/>
        <w:rPr>
          <w:bCs/>
          <w:sz w:val="28"/>
          <w:szCs w:val="28"/>
        </w:rPr>
      </w:pPr>
    </w:p>
    <w:p w:rsidR="007C319C" w:rsidRDefault="007C319C" w:rsidP="007C319C">
      <w:pPr>
        <w:pStyle w:val="Default"/>
        <w:jc w:val="center"/>
        <w:rPr>
          <w:rFonts w:eastAsiaTheme="minorHAnsi"/>
          <w:b/>
          <w:sz w:val="28"/>
          <w:szCs w:val="28"/>
          <w:lang w:eastAsia="en-US"/>
        </w:rPr>
      </w:pPr>
      <w:r w:rsidRPr="0071388B">
        <w:rPr>
          <w:rFonts w:eastAsiaTheme="minorHAnsi"/>
          <w:b/>
          <w:sz w:val="28"/>
          <w:szCs w:val="28"/>
          <w:lang w:eastAsia="en-US"/>
        </w:rPr>
        <w:t xml:space="preserve">Правоприменительная практика </w:t>
      </w:r>
    </w:p>
    <w:p w:rsidR="007C319C" w:rsidRDefault="007C319C" w:rsidP="007C319C">
      <w:pPr>
        <w:pStyle w:val="Default"/>
        <w:jc w:val="center"/>
        <w:rPr>
          <w:rFonts w:eastAsiaTheme="minorHAnsi"/>
          <w:b/>
          <w:sz w:val="28"/>
          <w:szCs w:val="28"/>
          <w:lang w:eastAsia="en-US"/>
        </w:rPr>
      </w:pPr>
      <w:r w:rsidRPr="0071388B">
        <w:rPr>
          <w:rFonts w:eastAsiaTheme="minorHAnsi"/>
          <w:b/>
          <w:sz w:val="28"/>
          <w:szCs w:val="28"/>
          <w:lang w:eastAsia="en-US"/>
        </w:rPr>
        <w:t xml:space="preserve">организации и проведения </w:t>
      </w:r>
      <w:r w:rsidR="00106CE6">
        <w:rPr>
          <w:rFonts w:eastAsiaTheme="minorHAnsi"/>
          <w:b/>
          <w:sz w:val="28"/>
          <w:szCs w:val="28"/>
          <w:lang w:eastAsia="en-US"/>
        </w:rPr>
        <w:t>надз</w:t>
      </w:r>
      <w:r>
        <w:rPr>
          <w:rFonts w:eastAsiaTheme="minorHAnsi"/>
          <w:b/>
          <w:sz w:val="28"/>
          <w:szCs w:val="28"/>
          <w:lang w:eastAsia="en-US"/>
        </w:rPr>
        <w:t>ора</w:t>
      </w:r>
    </w:p>
    <w:p w:rsidR="007C319C" w:rsidRDefault="007C319C" w:rsidP="007C319C">
      <w:pPr>
        <w:pStyle w:val="Defaul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06CE6" w:rsidRDefault="00106CE6" w:rsidP="00106CE6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>Региональный государствен</w:t>
      </w:r>
      <w:r w:rsidR="00283AF9">
        <w:rPr>
          <w:rFonts w:ascii="Times New Roman" w:eastAsia="PT Astra Serif" w:hAnsi="Times New Roman" w:cs="Times New Roman"/>
          <w:sz w:val="28"/>
          <w:szCs w:val="28"/>
        </w:rPr>
        <w:t>ный контроль (надзор) проводился службой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в целях предупреждения, выявления и пресечения нарушений контролируемыми лицами, их руководителями и иными должностными лицами, их уполномоче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ными представителями требований, установленных федеральными законами, иными нормативными правовыми актами Российской Федерации, законами и иными нормативными правовыми актами Астраханской области, посредством организации и проведения проверок указанных лиц, принятия предусмотре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ных законодательством Российской Федерации мер по пресечению и (или) устранению последствий выявленных нарушений, а также в целях систематич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е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ского наблюдения за исполнением обязательных требований, анализа и прогн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зирования состояния соблюдения обязательных требований контролируемых лиц в своей деятельности.</w:t>
      </w:r>
    </w:p>
    <w:p w:rsidR="00A07F3D" w:rsidRDefault="00A07F3D" w:rsidP="00A07F3D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2023 году контрольная (надзорная) работа службы строилась исходя из общефедеральных тенденций, направленных на многократное увеличение доли профилактики во всей работе </w:t>
      </w:r>
      <w:r w:rsidR="00FF44A0">
        <w:rPr>
          <w:rFonts w:eastAsiaTheme="minorHAnsi"/>
          <w:sz w:val="28"/>
          <w:szCs w:val="28"/>
          <w:lang w:eastAsia="en-US"/>
        </w:rPr>
        <w:t xml:space="preserve">службы </w:t>
      </w:r>
      <w:r>
        <w:rPr>
          <w:rFonts w:eastAsiaTheme="minorHAnsi"/>
          <w:sz w:val="28"/>
          <w:szCs w:val="28"/>
          <w:lang w:eastAsia="en-US"/>
        </w:rPr>
        <w:t>и сокращение общего числа необосн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ванных контрольных (надзорных) мероприятий во взаимодействии с контрол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руемыми лицами. </w:t>
      </w:r>
    </w:p>
    <w:p w:rsidR="00A07F3D" w:rsidRDefault="00A07F3D" w:rsidP="00A07F3D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Меры административного реагирования стали практически неприменимы в связи с ограничениями, продиктованными </w:t>
      </w:r>
      <w:r>
        <w:rPr>
          <w:sz w:val="28"/>
          <w:szCs w:val="28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троля» (далее – Постановление № 336), а также изменениями содержания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вовых норм КоАП РФ.</w:t>
      </w:r>
    </w:p>
    <w:p w:rsidR="00106CE6" w:rsidRDefault="00106CE6" w:rsidP="00283AF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2023 году службой </w:t>
      </w:r>
      <w:r>
        <w:rPr>
          <w:rFonts w:ascii="Times New Roman" w:hAnsi="Times New Roman" w:cs="Times New Roman"/>
          <w:bCs/>
          <w:sz w:val="28"/>
          <w:szCs w:val="28"/>
        </w:rPr>
        <w:t>проведено 12 плановых выездных проверок в 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ношении юридических лиц в соответствии с утверждённым прокуратурой Ас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раханской области планом проверок на 2023 год, по результатам которых вын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сено:</w:t>
      </w:r>
    </w:p>
    <w:p w:rsidR="00106CE6" w:rsidRDefault="00106CE6" w:rsidP="00106C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предостережения о недопустимости нарушения обязательных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ний и принятии мер по обеспечению соблюдения обязательных требований в области технического состояния и эксплуатации самоходных машин и других видов техники; </w:t>
      </w:r>
    </w:p>
    <w:p w:rsidR="00106CE6" w:rsidRDefault="00106CE6" w:rsidP="00106CE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предписаний об устранении выявленных нарушений обязательных требований в области технического состояния и эксплуатации самоходных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шин и других видов техники.</w:t>
      </w:r>
    </w:p>
    <w:p w:rsidR="00106CE6" w:rsidRDefault="00106CE6" w:rsidP="00106C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предупреждения и недопустимости нарушений обязательных требований в области технического состояния и эксплуатации самоходных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шин и других видов техники, службой п</w:t>
      </w:r>
      <w:r>
        <w:rPr>
          <w:rFonts w:ascii="Times New Roman" w:hAnsi="Times New Roman"/>
          <w:bCs/>
          <w:sz w:val="28"/>
          <w:szCs w:val="28"/>
        </w:rPr>
        <w:t>роведено 22 профилактических визита в отношении поднадзорных контролируемых лиц в виде профилактической б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седы по месту осуществления деятельности контролируемого лица. </w:t>
      </w:r>
    </w:p>
    <w:p w:rsidR="00987FB4" w:rsidRDefault="00987FB4" w:rsidP="0098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профилактических визитов инженеры-инспекторы проводили разъяснительные беседы с контролируемыми лицами о необходимости ежего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ного прохождения технического осмотра самоходных машин, об обязательном и своевременном обращении в службу с заявлением о государственной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в случае приобретения самоходных машин и изменения регистрацио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данных, об обязательной замене удостоверения тракториста-машиниста, если срок действия ранее выданного удостоверения истек и т.п. 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AA0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987FB4">
        <w:rPr>
          <w:rFonts w:ascii="Times New Roman" w:hAnsi="Times New Roman" w:cs="Times New Roman"/>
          <w:sz w:val="28"/>
          <w:szCs w:val="28"/>
        </w:rPr>
        <w:t>службой</w:t>
      </w:r>
      <w:r w:rsidRPr="00917AA0">
        <w:rPr>
          <w:rFonts w:ascii="Times New Roman" w:hAnsi="Times New Roman" w:cs="Times New Roman"/>
          <w:sz w:val="28"/>
          <w:szCs w:val="28"/>
        </w:rPr>
        <w:t xml:space="preserve"> проводилось в ежедневном режиме при ли</w:t>
      </w:r>
      <w:r w:rsidRPr="00917AA0">
        <w:rPr>
          <w:rFonts w:ascii="Times New Roman" w:hAnsi="Times New Roman" w:cs="Times New Roman"/>
          <w:sz w:val="28"/>
          <w:szCs w:val="28"/>
        </w:rPr>
        <w:t>ч</w:t>
      </w:r>
      <w:r w:rsidRPr="00917AA0">
        <w:rPr>
          <w:rFonts w:ascii="Times New Roman" w:hAnsi="Times New Roman" w:cs="Times New Roman"/>
          <w:sz w:val="28"/>
          <w:szCs w:val="28"/>
        </w:rPr>
        <w:t xml:space="preserve">ном приеме, по телефону, при проведении технических осмотров, а также </w:t>
      </w:r>
      <w:r w:rsidR="00FF44A0">
        <w:rPr>
          <w:rFonts w:ascii="Times New Roman" w:hAnsi="Times New Roman" w:cs="Times New Roman"/>
          <w:sz w:val="28"/>
          <w:szCs w:val="28"/>
        </w:rPr>
        <w:t>при оказании государственных услуг.</w:t>
      </w:r>
    </w:p>
    <w:p w:rsidR="00987FB4" w:rsidRDefault="00987FB4" w:rsidP="00987F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проводилось посредством размещения актуальной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формации на официальном сайте службы государственного технического надзора Астраханской области в сети «Интернет», а также в социальных сетях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должностными лицами направлено 689 писем контролируемым лицам информационного характера.</w:t>
      </w:r>
    </w:p>
    <w:p w:rsidR="00987FB4" w:rsidRPr="007818EF" w:rsidRDefault="00987FB4" w:rsidP="0098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EF">
        <w:rPr>
          <w:rFonts w:ascii="Times New Roman" w:hAnsi="Times New Roman" w:cs="Times New Roman"/>
          <w:sz w:val="28"/>
          <w:szCs w:val="28"/>
        </w:rPr>
        <w:t xml:space="preserve">В рамках информирования на официальном сайте </w:t>
      </w:r>
      <w:r w:rsidR="00FF44A0">
        <w:rPr>
          <w:rFonts w:ascii="Times New Roman" w:hAnsi="Times New Roman" w:cs="Times New Roman"/>
          <w:sz w:val="28"/>
          <w:szCs w:val="28"/>
        </w:rPr>
        <w:t>службы</w:t>
      </w:r>
      <w:r w:rsidRPr="007818EF">
        <w:rPr>
          <w:rFonts w:ascii="Times New Roman" w:hAnsi="Times New Roman" w:cs="Times New Roman"/>
          <w:sz w:val="28"/>
          <w:szCs w:val="28"/>
        </w:rPr>
        <w:t xml:space="preserve"> были размещ</w:t>
      </w:r>
      <w:r w:rsidRPr="007818EF">
        <w:rPr>
          <w:rFonts w:ascii="Times New Roman" w:hAnsi="Times New Roman" w:cs="Times New Roman"/>
          <w:sz w:val="28"/>
          <w:szCs w:val="28"/>
        </w:rPr>
        <w:t>е</w:t>
      </w:r>
      <w:r w:rsidRPr="007818EF">
        <w:rPr>
          <w:rFonts w:ascii="Times New Roman" w:hAnsi="Times New Roman" w:cs="Times New Roman"/>
          <w:sz w:val="28"/>
          <w:szCs w:val="28"/>
        </w:rPr>
        <w:t>ны все необходимые материалы, касающиеся надзорной работы, а именно: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EF">
        <w:rPr>
          <w:rFonts w:ascii="Times New Roman" w:hAnsi="Times New Roman" w:cs="Times New Roman"/>
          <w:sz w:val="28"/>
          <w:szCs w:val="28"/>
        </w:rPr>
        <w:t>1) тексты нормативных правовых актов, регулирующих осуществление регионального государственного надзора;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EF">
        <w:rPr>
          <w:rFonts w:ascii="Times New Roman" w:hAnsi="Times New Roman" w:cs="Times New Roman"/>
          <w:sz w:val="28"/>
          <w:szCs w:val="28"/>
        </w:rPr>
        <w:t>2) сведения об изменениях, внесенных в нормативные правовые акты, р</w:t>
      </w:r>
      <w:r w:rsidRPr="007818EF">
        <w:rPr>
          <w:rFonts w:ascii="Times New Roman" w:hAnsi="Times New Roman" w:cs="Times New Roman"/>
          <w:sz w:val="28"/>
          <w:szCs w:val="28"/>
        </w:rPr>
        <w:t>е</w:t>
      </w:r>
      <w:r w:rsidRPr="007818EF">
        <w:rPr>
          <w:rFonts w:ascii="Times New Roman" w:hAnsi="Times New Roman" w:cs="Times New Roman"/>
          <w:sz w:val="28"/>
          <w:szCs w:val="28"/>
        </w:rPr>
        <w:t>гулирующие осуществление регионального государственного надзора, о сроках и порядке их вступления в силу;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818EF">
        <w:rPr>
          <w:rFonts w:ascii="Times New Roman" w:hAnsi="Times New Roman" w:cs="Times New Roman"/>
          <w:sz w:val="28"/>
          <w:szCs w:val="28"/>
        </w:rPr>
        <w:t>) утвержденные проверочные листы;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818EF">
        <w:rPr>
          <w:rFonts w:ascii="Times New Roman" w:hAnsi="Times New Roman" w:cs="Times New Roman"/>
          <w:sz w:val="28"/>
          <w:szCs w:val="28"/>
        </w:rPr>
        <w:t>) перечень индикаторов риска нарушения обязательных требований, п</w:t>
      </w:r>
      <w:r w:rsidRPr="007818EF">
        <w:rPr>
          <w:rFonts w:ascii="Times New Roman" w:hAnsi="Times New Roman" w:cs="Times New Roman"/>
          <w:sz w:val="28"/>
          <w:szCs w:val="28"/>
        </w:rPr>
        <w:t>о</w:t>
      </w:r>
      <w:r w:rsidRPr="007818EF">
        <w:rPr>
          <w:rFonts w:ascii="Times New Roman" w:hAnsi="Times New Roman" w:cs="Times New Roman"/>
          <w:sz w:val="28"/>
          <w:szCs w:val="28"/>
        </w:rPr>
        <w:t>рядок отнесения объектов контроля к категории риска;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818EF">
        <w:rPr>
          <w:rFonts w:ascii="Times New Roman" w:hAnsi="Times New Roman" w:cs="Times New Roman"/>
          <w:sz w:val="28"/>
          <w:szCs w:val="28"/>
        </w:rPr>
        <w:t>) перечень объектов контроля, учитываемых в рамках формирования ежегодного плана контрольных (надзорных) мероприятий, с указанием катег</w:t>
      </w:r>
      <w:r w:rsidRPr="007818EF">
        <w:rPr>
          <w:rFonts w:ascii="Times New Roman" w:hAnsi="Times New Roman" w:cs="Times New Roman"/>
          <w:sz w:val="28"/>
          <w:szCs w:val="28"/>
        </w:rPr>
        <w:t>о</w:t>
      </w:r>
      <w:r w:rsidRPr="007818EF">
        <w:rPr>
          <w:rFonts w:ascii="Times New Roman" w:hAnsi="Times New Roman" w:cs="Times New Roman"/>
          <w:sz w:val="28"/>
          <w:szCs w:val="28"/>
        </w:rPr>
        <w:t>рии риска;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18EF">
        <w:rPr>
          <w:rFonts w:ascii="Times New Roman" w:hAnsi="Times New Roman" w:cs="Times New Roman"/>
          <w:sz w:val="28"/>
          <w:szCs w:val="28"/>
        </w:rPr>
        <w:t xml:space="preserve">) программу профилактики и план проведения плановых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>службой</w:t>
      </w:r>
      <w:r w:rsidR="00FF44A0">
        <w:rPr>
          <w:rFonts w:ascii="Times New Roman" w:hAnsi="Times New Roman" w:cs="Times New Roman"/>
          <w:sz w:val="28"/>
          <w:szCs w:val="28"/>
        </w:rPr>
        <w:t xml:space="preserve"> </w:t>
      </w:r>
      <w:r w:rsidRPr="007818EF">
        <w:rPr>
          <w:rFonts w:ascii="Times New Roman" w:hAnsi="Times New Roman" w:cs="Times New Roman"/>
          <w:sz w:val="28"/>
          <w:szCs w:val="28"/>
        </w:rPr>
        <w:t>(при проведении таких мероприятий);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818EF">
        <w:rPr>
          <w:rFonts w:ascii="Times New Roman" w:hAnsi="Times New Roman" w:cs="Times New Roman"/>
          <w:sz w:val="28"/>
          <w:szCs w:val="28"/>
        </w:rPr>
        <w:t xml:space="preserve">) сведения о порядке досудебного обжалования решений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Pr="007818EF">
        <w:rPr>
          <w:rFonts w:ascii="Times New Roman" w:hAnsi="Times New Roman" w:cs="Times New Roman"/>
          <w:sz w:val="28"/>
          <w:szCs w:val="28"/>
        </w:rPr>
        <w:t>, де</w:t>
      </w:r>
      <w:r w:rsidRPr="007818EF">
        <w:rPr>
          <w:rFonts w:ascii="Times New Roman" w:hAnsi="Times New Roman" w:cs="Times New Roman"/>
          <w:sz w:val="28"/>
          <w:szCs w:val="28"/>
        </w:rPr>
        <w:t>й</w:t>
      </w:r>
      <w:r w:rsidRPr="007818EF">
        <w:rPr>
          <w:rFonts w:ascii="Times New Roman" w:hAnsi="Times New Roman" w:cs="Times New Roman"/>
          <w:sz w:val="28"/>
          <w:szCs w:val="28"/>
        </w:rPr>
        <w:lastRenderedPageBreak/>
        <w:t>ствий (бездействия) ее должностных лиц;</w:t>
      </w:r>
    </w:p>
    <w:p w:rsidR="00987FB4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818EF">
        <w:rPr>
          <w:rFonts w:ascii="Times New Roman" w:hAnsi="Times New Roman" w:cs="Times New Roman"/>
          <w:sz w:val="28"/>
          <w:szCs w:val="28"/>
        </w:rPr>
        <w:t xml:space="preserve">) иные сведения, предусмотренные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Астраханской</w:t>
      </w:r>
      <w:r w:rsidRPr="007818EF">
        <w:rPr>
          <w:rFonts w:ascii="Times New Roman" w:hAnsi="Times New Roman" w:cs="Times New Roman"/>
          <w:sz w:val="28"/>
          <w:szCs w:val="28"/>
        </w:rPr>
        <w:t xml:space="preserve"> области и (или) программой профилактики.</w:t>
      </w:r>
    </w:p>
    <w:p w:rsidR="00987FB4" w:rsidRDefault="00987FB4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FB4" w:rsidRPr="00917AA0" w:rsidRDefault="00987FB4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2847">
        <w:rPr>
          <w:rFonts w:ascii="Times New Roman" w:hAnsi="Times New Roman" w:cs="Times New Roman"/>
          <w:sz w:val="28"/>
          <w:szCs w:val="28"/>
        </w:rPr>
        <w:t xml:space="preserve">азработан </w:t>
      </w:r>
      <w:r>
        <w:rPr>
          <w:rFonts w:ascii="Times New Roman" w:hAnsi="Times New Roman" w:cs="Times New Roman"/>
          <w:sz w:val="28"/>
          <w:szCs w:val="28"/>
        </w:rPr>
        <w:t xml:space="preserve">целый </w:t>
      </w:r>
      <w:r w:rsidRPr="00B32847">
        <w:rPr>
          <w:rFonts w:ascii="Times New Roman" w:hAnsi="Times New Roman" w:cs="Times New Roman"/>
          <w:sz w:val="28"/>
          <w:szCs w:val="28"/>
        </w:rPr>
        <w:t xml:space="preserve">ряд </w:t>
      </w:r>
      <w:r>
        <w:rPr>
          <w:rFonts w:ascii="Times New Roman" w:hAnsi="Times New Roman" w:cs="Times New Roman"/>
          <w:sz w:val="28"/>
          <w:szCs w:val="28"/>
        </w:rPr>
        <w:t xml:space="preserve">новых форм </w:t>
      </w:r>
      <w:r w:rsidRPr="00B32847">
        <w:rPr>
          <w:rFonts w:ascii="Times New Roman" w:hAnsi="Times New Roman" w:cs="Times New Roman"/>
          <w:sz w:val="28"/>
          <w:szCs w:val="28"/>
        </w:rPr>
        <w:t xml:space="preserve">документов, которые необходимы для осуществления контрольных (надзорных) мероприятий, как во взаимодействии с контролируемыми лицами, так и без взаимодействия </w:t>
      </w:r>
      <w:r>
        <w:rPr>
          <w:rFonts w:ascii="Times New Roman" w:hAnsi="Times New Roman" w:cs="Times New Roman"/>
          <w:sz w:val="28"/>
          <w:szCs w:val="28"/>
        </w:rPr>
        <w:t>с ними</w:t>
      </w:r>
      <w:r w:rsidRPr="00B32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7">
        <w:rPr>
          <w:rFonts w:ascii="Times New Roman" w:hAnsi="Times New Roman" w:cs="Times New Roman"/>
          <w:sz w:val="28"/>
          <w:szCs w:val="28"/>
        </w:rPr>
        <w:t>Проведена работа по формированию реестра объектов надзора, без кот</w:t>
      </w:r>
      <w:r w:rsidRPr="00B32847">
        <w:rPr>
          <w:rFonts w:ascii="Times New Roman" w:hAnsi="Times New Roman" w:cs="Times New Roman"/>
          <w:sz w:val="28"/>
          <w:szCs w:val="28"/>
        </w:rPr>
        <w:t>о</w:t>
      </w:r>
      <w:r w:rsidRPr="00B32847">
        <w:rPr>
          <w:rFonts w:ascii="Times New Roman" w:hAnsi="Times New Roman" w:cs="Times New Roman"/>
          <w:sz w:val="28"/>
          <w:szCs w:val="28"/>
        </w:rPr>
        <w:t xml:space="preserve">рого контрольным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2847">
        <w:rPr>
          <w:rFonts w:ascii="Times New Roman" w:hAnsi="Times New Roman" w:cs="Times New Roman"/>
          <w:sz w:val="28"/>
          <w:szCs w:val="28"/>
        </w:rPr>
        <w:t>надзорным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2847">
        <w:rPr>
          <w:rFonts w:ascii="Times New Roman" w:hAnsi="Times New Roman" w:cs="Times New Roman"/>
          <w:sz w:val="28"/>
          <w:szCs w:val="28"/>
        </w:rPr>
        <w:t xml:space="preserve"> органам в прин</w:t>
      </w:r>
      <w:r>
        <w:rPr>
          <w:rFonts w:ascii="Times New Roman" w:hAnsi="Times New Roman" w:cs="Times New Roman"/>
          <w:sz w:val="28"/>
          <w:szCs w:val="28"/>
        </w:rPr>
        <w:t xml:space="preserve">ципе </w:t>
      </w:r>
      <w:r w:rsidRPr="00B32847">
        <w:rPr>
          <w:rFonts w:ascii="Times New Roman" w:hAnsi="Times New Roman" w:cs="Times New Roman"/>
          <w:sz w:val="28"/>
          <w:szCs w:val="28"/>
        </w:rPr>
        <w:t xml:space="preserve">невозможно  осуществлять </w:t>
      </w:r>
      <w:r>
        <w:rPr>
          <w:rFonts w:ascii="Times New Roman" w:hAnsi="Times New Roman" w:cs="Times New Roman"/>
          <w:sz w:val="28"/>
          <w:szCs w:val="28"/>
        </w:rPr>
        <w:t>контрольную (</w:t>
      </w:r>
      <w:r w:rsidRPr="00B32847">
        <w:rPr>
          <w:rFonts w:ascii="Times New Roman" w:hAnsi="Times New Roman" w:cs="Times New Roman"/>
          <w:sz w:val="28"/>
          <w:szCs w:val="28"/>
        </w:rPr>
        <w:t>надзорную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2847">
        <w:rPr>
          <w:rFonts w:ascii="Times New Roman" w:hAnsi="Times New Roman" w:cs="Times New Roman"/>
          <w:sz w:val="28"/>
          <w:szCs w:val="28"/>
        </w:rPr>
        <w:t xml:space="preserve"> деятельность.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разработан и размещен на официальном сайте </w:t>
      </w:r>
      <w:r w:rsidR="00A07F3D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реестра объектов надзора. </w:t>
      </w:r>
    </w:p>
    <w:p w:rsidR="00A07F3D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2D2">
        <w:rPr>
          <w:rFonts w:ascii="Times New Roman" w:hAnsi="Times New Roman" w:cs="Times New Roman"/>
          <w:sz w:val="28"/>
          <w:szCs w:val="28"/>
        </w:rPr>
        <w:t>Поскольку формирование любого контрольного (надзорного) меропри</w:t>
      </w:r>
      <w:r w:rsidRPr="00F042D2">
        <w:rPr>
          <w:rFonts w:ascii="Times New Roman" w:hAnsi="Times New Roman" w:cs="Times New Roman"/>
          <w:sz w:val="28"/>
          <w:szCs w:val="28"/>
        </w:rPr>
        <w:t>я</w:t>
      </w:r>
      <w:r w:rsidRPr="00F042D2">
        <w:rPr>
          <w:rFonts w:ascii="Times New Roman" w:hAnsi="Times New Roman" w:cs="Times New Roman"/>
          <w:sz w:val="28"/>
          <w:szCs w:val="28"/>
        </w:rPr>
        <w:t>тия в отношении объекта надзора, невнесенного в реестр объектов надзора н</w:t>
      </w:r>
      <w:r w:rsidRPr="00F042D2">
        <w:rPr>
          <w:rFonts w:ascii="Times New Roman" w:hAnsi="Times New Roman" w:cs="Times New Roman"/>
          <w:sz w:val="28"/>
          <w:szCs w:val="28"/>
        </w:rPr>
        <w:t>е</w:t>
      </w:r>
      <w:r w:rsidRPr="00F042D2">
        <w:rPr>
          <w:rFonts w:ascii="Times New Roman" w:hAnsi="Times New Roman" w:cs="Times New Roman"/>
          <w:sz w:val="28"/>
          <w:szCs w:val="28"/>
        </w:rPr>
        <w:t xml:space="preserve">возможно, вышеуказанный реестр является ключевым для работы в данном направлении. </w:t>
      </w:r>
    </w:p>
    <w:p w:rsidR="00A07F3D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Разработана, утверждена и размещена на официальном сайте программа профилактики на </w:t>
      </w:r>
      <w:r w:rsidR="00A07F3D">
        <w:rPr>
          <w:rFonts w:ascii="Times New Roman" w:hAnsi="Times New Roman" w:cs="Times New Roman"/>
          <w:sz w:val="28"/>
          <w:szCs w:val="28"/>
        </w:rPr>
        <w:t xml:space="preserve">следующий </w:t>
      </w:r>
      <w:r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A07F3D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FF44A0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в 2023 году было вынесено 1</w:t>
      </w:r>
      <w:r w:rsidR="00A07F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лений о привлечении к административной ответственности по части 1 статьи 19.22 КоАП РФ, </w:t>
      </w:r>
      <w:r w:rsidR="00A07F3D" w:rsidRPr="005A715B">
        <w:rPr>
          <w:rFonts w:ascii="Times New Roman" w:hAnsi="Times New Roman" w:cs="Times New Roman"/>
          <w:bCs/>
          <w:color w:val="000000"/>
          <w:sz w:val="28"/>
          <w:szCs w:val="28"/>
        </w:rPr>
        <w:t>РФ</w:t>
      </w:r>
      <w:r w:rsidR="00A07F3D" w:rsidRPr="00B13FE5">
        <w:rPr>
          <w:rFonts w:ascii="Times New Roman" w:hAnsi="Times New Roman" w:cs="Times New Roman"/>
          <w:sz w:val="28"/>
          <w:szCs w:val="28"/>
        </w:rPr>
        <w:t xml:space="preserve"> </w:t>
      </w:r>
      <w:r w:rsidR="00A07F3D">
        <w:rPr>
          <w:rFonts w:ascii="Times New Roman" w:hAnsi="Times New Roman" w:cs="Times New Roman"/>
          <w:sz w:val="28"/>
          <w:szCs w:val="28"/>
        </w:rPr>
        <w:t>(</w:t>
      </w:r>
      <w:r w:rsidR="00A07F3D" w:rsidRPr="006C5A07">
        <w:rPr>
          <w:rFonts w:ascii="Times New Roman" w:hAnsi="Times New Roman" w:cs="Times New Roman"/>
          <w:sz w:val="28"/>
          <w:szCs w:val="28"/>
        </w:rPr>
        <w:t>факт нарушения правил государственной регистрации транспортных средств</w:t>
      </w:r>
      <w:r w:rsidR="00A07F3D">
        <w:rPr>
          <w:rFonts w:ascii="Times New Roman" w:hAnsi="Times New Roman" w:cs="Times New Roman"/>
          <w:sz w:val="28"/>
          <w:szCs w:val="28"/>
        </w:rPr>
        <w:t>)</w:t>
      </w:r>
      <w:r w:rsidR="00A07F3D" w:rsidRPr="005A715B">
        <w:rPr>
          <w:rFonts w:ascii="Times New Roman" w:hAnsi="Times New Roman" w:cs="Times New Roman"/>
          <w:bCs/>
          <w:color w:val="000000"/>
          <w:sz w:val="28"/>
          <w:szCs w:val="28"/>
        </w:rPr>
        <w:t>, 3 лица по ст.9.3 КоАП РФ</w:t>
      </w:r>
      <w:r w:rsidR="00A07F3D" w:rsidRPr="00B13FE5">
        <w:rPr>
          <w:rFonts w:ascii="Times New Roman" w:hAnsi="Times New Roman" w:cs="Times New Roman"/>
          <w:sz w:val="28"/>
          <w:szCs w:val="28"/>
        </w:rPr>
        <w:t xml:space="preserve"> </w:t>
      </w:r>
      <w:r w:rsidR="00A07F3D">
        <w:rPr>
          <w:rFonts w:ascii="Times New Roman" w:hAnsi="Times New Roman" w:cs="Times New Roman"/>
          <w:sz w:val="28"/>
          <w:szCs w:val="28"/>
        </w:rPr>
        <w:t>(</w:t>
      </w:r>
      <w:r w:rsidR="00A07F3D" w:rsidRPr="0046089C">
        <w:rPr>
          <w:rFonts w:ascii="Times New Roman" w:hAnsi="Times New Roman" w:cs="Times New Roman"/>
          <w:sz w:val="28"/>
          <w:szCs w:val="28"/>
        </w:rPr>
        <w:t>без прохождения технич</w:t>
      </w:r>
      <w:r w:rsidR="00A07F3D" w:rsidRPr="0046089C">
        <w:rPr>
          <w:rFonts w:ascii="Times New Roman" w:hAnsi="Times New Roman" w:cs="Times New Roman"/>
          <w:sz w:val="28"/>
          <w:szCs w:val="28"/>
        </w:rPr>
        <w:t>е</w:t>
      </w:r>
      <w:r w:rsidR="00A07F3D" w:rsidRPr="0046089C">
        <w:rPr>
          <w:rFonts w:ascii="Times New Roman" w:hAnsi="Times New Roman" w:cs="Times New Roman"/>
          <w:sz w:val="28"/>
          <w:szCs w:val="28"/>
        </w:rPr>
        <w:t>ского осмотра</w:t>
      </w:r>
      <w:r w:rsidR="00A07F3D">
        <w:rPr>
          <w:rFonts w:ascii="Times New Roman" w:hAnsi="Times New Roman" w:cs="Times New Roman"/>
          <w:sz w:val="28"/>
          <w:szCs w:val="28"/>
        </w:rPr>
        <w:t>).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2023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, обращения (жалобы) в части осуществления </w:t>
      </w:r>
      <w:r w:rsidR="00A07F3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адзора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и нарушения обя</w:t>
      </w:r>
      <w:r>
        <w:rPr>
          <w:rFonts w:ascii="Times New Roman" w:hAnsi="Times New Roman" w:cs="Times New Roman"/>
          <w:color w:val="000000"/>
          <w:sz w:val="28"/>
          <w:szCs w:val="28"/>
        </w:rPr>
        <w:t>зательных требований, причинения вреда или угрозы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причинения вреда охраняемым законом ценностям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07F3D">
        <w:rPr>
          <w:rFonts w:ascii="Times New Roman" w:hAnsi="Times New Roman" w:cs="Times New Roman"/>
          <w:color w:val="000000"/>
          <w:sz w:val="28"/>
          <w:szCs w:val="28"/>
        </w:rPr>
        <w:t>службу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не поступали.</w:t>
      </w:r>
    </w:p>
    <w:p w:rsidR="00A07F3D" w:rsidRDefault="00A07F3D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Правоприменительная практика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соблюдения обязательных требований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44A0" w:rsidRPr="00FF44A0" w:rsidRDefault="00FF44A0" w:rsidP="00FF44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A0">
        <w:rPr>
          <w:rFonts w:ascii="Times New Roman" w:hAnsi="Times New Roman" w:cs="Times New Roman"/>
          <w:sz w:val="28"/>
          <w:szCs w:val="28"/>
        </w:rPr>
        <w:t>Главной проблемой в поднадзорной сфере, является эксплуатация сам</w:t>
      </w:r>
      <w:r w:rsidRPr="00FF44A0">
        <w:rPr>
          <w:rFonts w:ascii="Times New Roman" w:hAnsi="Times New Roman" w:cs="Times New Roman"/>
          <w:sz w:val="28"/>
          <w:szCs w:val="28"/>
        </w:rPr>
        <w:t>о</w:t>
      </w:r>
      <w:r w:rsidRPr="00FF44A0">
        <w:rPr>
          <w:rFonts w:ascii="Times New Roman" w:hAnsi="Times New Roman" w:cs="Times New Roman"/>
          <w:sz w:val="28"/>
          <w:szCs w:val="28"/>
        </w:rPr>
        <w:t>ходных машин и других видов техники, с нарушением обязательных требов</w:t>
      </w:r>
      <w:r w:rsidRPr="00FF44A0">
        <w:rPr>
          <w:rFonts w:ascii="Times New Roman" w:hAnsi="Times New Roman" w:cs="Times New Roman"/>
          <w:sz w:val="28"/>
          <w:szCs w:val="28"/>
        </w:rPr>
        <w:t>а</w:t>
      </w:r>
      <w:r w:rsidRPr="00FF44A0">
        <w:rPr>
          <w:rFonts w:ascii="Times New Roman" w:hAnsi="Times New Roman" w:cs="Times New Roman"/>
          <w:sz w:val="28"/>
          <w:szCs w:val="28"/>
        </w:rPr>
        <w:t>ний, вследствие недостаточной правовой грамотности контролируемых лиц к предъявляемым к ним требованиям в области технического состояния и эк</w:t>
      </w:r>
      <w:r w:rsidRPr="00FF44A0">
        <w:rPr>
          <w:rFonts w:ascii="Times New Roman" w:hAnsi="Times New Roman" w:cs="Times New Roman"/>
          <w:sz w:val="28"/>
          <w:szCs w:val="28"/>
        </w:rPr>
        <w:t>с</w:t>
      </w:r>
      <w:r w:rsidRPr="00FF44A0">
        <w:rPr>
          <w:rFonts w:ascii="Times New Roman" w:hAnsi="Times New Roman" w:cs="Times New Roman"/>
          <w:sz w:val="28"/>
          <w:szCs w:val="28"/>
        </w:rPr>
        <w:t xml:space="preserve">плуатации самоходных машин и других видов техники.  </w:t>
      </w:r>
    </w:p>
    <w:p w:rsidR="004D6040" w:rsidRPr="004D6040" w:rsidRDefault="004D6040" w:rsidP="004D604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0">
        <w:rPr>
          <w:rFonts w:ascii="Times New Roman" w:hAnsi="Times New Roman" w:cs="Times New Roman"/>
          <w:sz w:val="28"/>
          <w:szCs w:val="28"/>
        </w:rPr>
        <w:t>Наиболее часто встречающимися нарушениями, и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сходя из опыта ко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трольной (надзорной) работы,</w:t>
      </w:r>
      <w:r w:rsidRPr="004D60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- нарушение правил или сроков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регистрации самохо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ных машин;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- нарушение периодичности прохождения технического осмотра;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нарушение правил ОСАГО;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- эксплуатация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самоходных машин при наличии оснований для запрещ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эксплуатации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F44A0" w:rsidRPr="00FF44A0" w:rsidRDefault="00FF44A0" w:rsidP="00FF44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A0">
        <w:rPr>
          <w:rFonts w:ascii="Times New Roman" w:hAnsi="Times New Roman" w:cs="Times New Roman"/>
          <w:sz w:val="28"/>
          <w:szCs w:val="28"/>
        </w:rPr>
        <w:lastRenderedPageBreak/>
        <w:t>Решением проблем</w:t>
      </w:r>
      <w:r w:rsidR="0041513F">
        <w:rPr>
          <w:rFonts w:ascii="Times New Roman" w:hAnsi="Times New Roman" w:cs="Times New Roman"/>
          <w:sz w:val="28"/>
          <w:szCs w:val="28"/>
        </w:rPr>
        <w:t xml:space="preserve"> </w:t>
      </w:r>
      <w:r w:rsidR="0041513F" w:rsidRPr="00FF44A0">
        <w:rPr>
          <w:rFonts w:ascii="Times New Roman" w:hAnsi="Times New Roman" w:cs="Times New Roman"/>
          <w:sz w:val="28"/>
          <w:szCs w:val="28"/>
        </w:rPr>
        <w:t>в поднадзорной сфере</w:t>
      </w:r>
      <w:r w:rsidRPr="00FF44A0">
        <w:rPr>
          <w:rFonts w:ascii="Times New Roman" w:hAnsi="Times New Roman" w:cs="Times New Roman"/>
          <w:sz w:val="28"/>
          <w:szCs w:val="28"/>
        </w:rPr>
        <w:t xml:space="preserve"> может быть увеличение кол</w:t>
      </w:r>
      <w:r w:rsidRPr="00FF44A0">
        <w:rPr>
          <w:rFonts w:ascii="Times New Roman" w:hAnsi="Times New Roman" w:cs="Times New Roman"/>
          <w:sz w:val="28"/>
          <w:szCs w:val="28"/>
        </w:rPr>
        <w:t>и</w:t>
      </w:r>
      <w:r w:rsidRPr="00FF44A0">
        <w:rPr>
          <w:rFonts w:ascii="Times New Roman" w:hAnsi="Times New Roman" w:cs="Times New Roman"/>
          <w:sz w:val="28"/>
          <w:szCs w:val="28"/>
        </w:rPr>
        <w:t>чества профилактических мероприятий, направленных на разъяснение контр</w:t>
      </w:r>
      <w:r w:rsidRPr="00FF44A0">
        <w:rPr>
          <w:rFonts w:ascii="Times New Roman" w:hAnsi="Times New Roman" w:cs="Times New Roman"/>
          <w:sz w:val="28"/>
          <w:szCs w:val="28"/>
        </w:rPr>
        <w:t>о</w:t>
      </w:r>
      <w:r w:rsidRPr="00FF44A0">
        <w:rPr>
          <w:rFonts w:ascii="Times New Roman" w:hAnsi="Times New Roman" w:cs="Times New Roman"/>
          <w:sz w:val="28"/>
          <w:szCs w:val="28"/>
        </w:rPr>
        <w:t>лируемым лицам необходимости выполнения обязательных требований и пр</w:t>
      </w:r>
      <w:r w:rsidRPr="00FF44A0">
        <w:rPr>
          <w:rFonts w:ascii="Times New Roman" w:hAnsi="Times New Roman" w:cs="Times New Roman"/>
          <w:sz w:val="28"/>
          <w:szCs w:val="28"/>
        </w:rPr>
        <w:t>о</w:t>
      </w:r>
      <w:r w:rsidRPr="00FF44A0">
        <w:rPr>
          <w:rFonts w:ascii="Times New Roman" w:hAnsi="Times New Roman" w:cs="Times New Roman"/>
          <w:sz w:val="28"/>
          <w:szCs w:val="28"/>
        </w:rPr>
        <w:t>филактика рисков причинения вреда (ущерба) охраняемым законом ценностям.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В целях недопущения подобного рода нарушений обязательных требов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ний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ими лицами,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индивидуальными предпринимателями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физич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скими лицами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контролируемые лица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) должны проводиться организационные мероприятия по допуску машин к эксплуатации и осуществлению надлежащего контроля при ее использовании с целью обеспечения безопасности жизни, зд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ровья человека, сохранности имущества и окружающей среды. </w:t>
      </w:r>
    </w:p>
    <w:p w:rsidR="007C319C" w:rsidRPr="00917AA0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Для исключения вышеуказанных нарушений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контролируемые лица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заны: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- в соответствии с пунктом 5 Постановления Правительства РФ № 1507 от 21.09.2020 «Об утверждении Правил государственной регистрации самоходных машин и других видов техники», зарегистрировать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самоходные машины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или изменить регистрационные данные в органах гостехнадзора в течение срока действия государствен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регистрационного знака «ТРАНЗИТ»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или в течение 10 календарных дней со дня выпуска техники в свободное обращение в соо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ветствии с правом Евразийского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экономического союза и законодательством Российской Федерации о таможенном регулировании, либо со дня выдачи па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порта техники или дня оформления электронного паспорта техники (для техн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ки, не подлежащей таможенному декларированию), либо со дня временного ввоза техники на территорию Российской Федерации на срок более 6 месяцев, либо со дня приобретения прав владельца техники, снятия с учета, замены н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мерных компонентов в виде двигателя, кузова, рамы, коробки передач, осно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ного ведущего моста или возникновения иных обстоятельств, потребовавших изменения регистрационных данных;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- для управления самоходными машинами водитель обязан при себе и</w:t>
      </w:r>
      <w:r>
        <w:rPr>
          <w:rFonts w:ascii="Times New Roman" w:hAnsi="Times New Roman" w:cs="Times New Roman"/>
          <w:color w:val="000000"/>
          <w:sz w:val="28"/>
          <w:szCs w:val="28"/>
        </w:rPr>
        <w:t>меть документы согласно п. 2.1 п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Правительства РФ от 23.10.1993 № 1090 «О Правилах дорожного движения»;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постановления Правительства РФ от 12.07.1999 № 796 «Об утверждении Правил допуска к управлению самоходн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ми машинами и выдачи удостоверений тракториста-машиниста (тракториста)» право на управление самоходными машинами подтверждается одним из след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ющих документов: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- удостоверение тракториста-машиниста (тракториста);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- временное удостоверение на право управления самоходными машин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ми). </w:t>
      </w:r>
    </w:p>
    <w:p w:rsidR="007C319C" w:rsidRPr="00917AA0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Управление самоходной машиной лицом, не имеющим при себе докуме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та, подтверждающего наличие у него права на управление самоходными маш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нами, запрещается.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 Федерального закона № 196-ФЗ от 10 д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кабря 1995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«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безопасности дорожного движения»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«Находящиеся в эк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плуатации на территории Российской Федерации транспортные средства по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лежат техническому осмотру, проведение которого предусмотрено законод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тельством в области технического осмотра транспортных средств» Таким обр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зом, для допуска к эксплуатации самоходных машин каждый владелец должен позаботиться о том, чтобы самоходная машина своевременно прошла технич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ский осмотр и была признана соответствующей установленным требованиям.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Технический осмотр самоходных машин и других видов техники в соо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ветствии с действующим законодательством осуществляют органы госте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надзора. Периодичность представления машин на технический осмотр опред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лена Правилами проведения технического осмотра самоходных машин и др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гих видов техники, зарегистрированных органами, осуществляющими госуда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ственный надзор за их техническим состоянием, утвержденными постановл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нием Правите</w:t>
      </w:r>
      <w:r>
        <w:rPr>
          <w:rFonts w:ascii="Times New Roman" w:hAnsi="Times New Roman" w:cs="Times New Roman"/>
          <w:color w:val="000000"/>
          <w:sz w:val="28"/>
          <w:szCs w:val="28"/>
        </w:rPr>
        <w:t>льства РФ № 1013 от 13.11.2013 «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О техническом осмотре сам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ходных машин и других видов техники, зарегистрированных органами, ос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ществляющими государственный надз</w:t>
      </w:r>
      <w:r>
        <w:rPr>
          <w:rFonts w:ascii="Times New Roman" w:hAnsi="Times New Roman" w:cs="Times New Roman"/>
          <w:color w:val="000000"/>
          <w:sz w:val="28"/>
          <w:szCs w:val="28"/>
        </w:rPr>
        <w:t>ор за их техническим состоянием»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и с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ставляет: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>а) внедорожные автотранспортные средства, предназначенные для пер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возки пассажиров и имеющие помимо сиденья водителя более 8 сидячих мест, - каждые 6 месяцев; </w:t>
      </w:r>
    </w:p>
    <w:p w:rsidR="007C319C" w:rsidRPr="00917AA0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б) остальные машины - ежегодно.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25.04.2002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№ 40-ФЗ «Об обязательном страховании гражданской ответственности вл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>дельцев транспортных средств»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514">
        <w:rPr>
          <w:rFonts w:ascii="Times New Roman" w:hAnsi="Times New Roman" w:cs="Times New Roman"/>
          <w:sz w:val="28"/>
          <w:szCs w:val="28"/>
        </w:rPr>
        <w:t xml:space="preserve">В соответствии со статьей 13 </w:t>
      </w:r>
      <w:r w:rsidRPr="00B97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Федерального закона от 02.07.2021                       № 297-ФЗ  «О самоходных машинах и других видах техники» </w:t>
      </w:r>
      <w:r w:rsidRPr="00B97514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запрещается эк</w:t>
      </w:r>
      <w:r w:rsidRPr="00B9751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97514">
        <w:rPr>
          <w:rFonts w:ascii="Times New Roman" w:hAnsi="Times New Roman" w:cs="Times New Roman"/>
          <w:sz w:val="28"/>
          <w:szCs w:val="28"/>
          <w:shd w:val="clear" w:color="auto" w:fill="FFFFFF"/>
        </w:rPr>
        <w:t>плуатация самоходных машин и других видов техники при наличии неиспра</w:t>
      </w:r>
      <w:r w:rsidRPr="00B9751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B97514">
        <w:rPr>
          <w:rFonts w:ascii="Times New Roman" w:hAnsi="Times New Roman" w:cs="Times New Roman"/>
          <w:sz w:val="28"/>
          <w:szCs w:val="28"/>
          <w:shd w:val="clear" w:color="auto" w:fill="FFFFFF"/>
        </w:rPr>
        <w:t>ностей и условий, </w:t>
      </w:r>
      <w:r w:rsidRPr="00CD38AA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Pr="00B97514">
        <w:rPr>
          <w:rFonts w:ascii="Times New Roman" w:hAnsi="Times New Roman" w:cs="Times New Roman"/>
          <w:sz w:val="28"/>
          <w:szCs w:val="28"/>
          <w:shd w:val="clear" w:color="auto" w:fill="FFFFFF"/>
        </w:rPr>
        <w:t> которых утверждается Правительством Российской Федерации.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профилактических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визитов должностные лица </w:t>
      </w:r>
      <w:r w:rsidR="0041513F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проводили разъяснительные беседы в целях недопущения нарушения обязательных треб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ваний</w:t>
      </w:r>
      <w:r w:rsidR="00481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области технического состояния и эксплуатации </w:t>
      </w:r>
      <w:proofErr w:type="spellStart"/>
      <w:r w:rsidR="00481921">
        <w:rPr>
          <w:rFonts w:ascii="Times New Roman" w:hAnsi="Times New Roman" w:cs="Times New Roman"/>
          <w:sz w:val="28"/>
          <w:szCs w:val="28"/>
          <w:shd w:val="clear" w:color="auto" w:fill="FFFFFF"/>
        </w:rPr>
        <w:t>свмоходных</w:t>
      </w:r>
      <w:proofErr w:type="spellEnd"/>
      <w:r w:rsidR="00481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машин и других видов техники.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в обязательном порядке в ходе профилактического визита обсуждались вопросы новшеств законодательства Российской Федерации в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ласти контроля (надзора) и перспективы его развития.</w:t>
      </w:r>
    </w:p>
    <w:p w:rsidR="00481921" w:rsidRDefault="00481921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921" w:rsidRPr="00481921" w:rsidRDefault="00481921" w:rsidP="00481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Результаты административного и судебного оспаривания решений,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</w:t>
      </w: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</w:t>
      </w: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ствий (бездействий) должностных лиц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службы</w:t>
      </w:r>
    </w:p>
    <w:p w:rsidR="00481921" w:rsidRDefault="00481921" w:rsidP="002F52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За 202</w:t>
      </w:r>
      <w:r w:rsid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судебном порядке оспоренных постановлений об</w:t>
      </w:r>
      <w:r w:rsid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стративных правонарушениях нет.</w:t>
      </w:r>
    </w:p>
    <w:p w:rsidR="002F52F2" w:rsidRPr="002F52F2" w:rsidRDefault="002F52F2" w:rsidP="002F52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921" w:rsidRPr="00481921" w:rsidRDefault="00481921" w:rsidP="002F5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Результаты применения мер прокурорского реагирования по вопросам</w:t>
      </w:r>
      <w:r w:rsidR="002F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надзорной деятельности</w:t>
      </w:r>
    </w:p>
    <w:p w:rsidR="00481921" w:rsidRPr="002F52F2" w:rsidRDefault="00481921" w:rsidP="002F52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За 202</w:t>
      </w:r>
      <w:r w:rsid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меры прокурорского реагирования в отношении </w:t>
      </w:r>
      <w:r w:rsid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службы</w:t>
      </w:r>
    </w:p>
    <w:p w:rsidR="007C319C" w:rsidRPr="002F52F2" w:rsidRDefault="00481921" w:rsidP="00481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не осуществлялись.</w:t>
      </w:r>
    </w:p>
    <w:p w:rsidR="002F52F2" w:rsidRDefault="002F52F2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4397B" w:rsidRDefault="00E4397B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4397B" w:rsidRDefault="00E4397B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4397B" w:rsidRDefault="00E4397B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C319C" w:rsidRPr="00B71949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Заключительные положения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A0" w:rsidRDefault="00263EA0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развитие контрольной (надзорной) работы службы будет продолжено. 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адачами в области технического состояния и эксплуатации самоходных</w:t>
      </w:r>
      <w:r w:rsidRPr="00263EA0">
        <w:rPr>
          <w:color w:val="000000"/>
          <w:sz w:val="28"/>
          <w:szCs w:val="28"/>
        </w:rPr>
        <w:br/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машин и других видов техники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остаются: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EA0">
        <w:rPr>
          <w:rFonts w:ascii="Times New Roman" w:hAnsi="Times New Roman" w:cs="Times New Roman"/>
          <w:color w:val="000000"/>
          <w:sz w:val="28"/>
          <w:szCs w:val="28"/>
        </w:rPr>
        <w:t>- результативное проведение контрольных (надзорных) мероприятий,</w:t>
      </w:r>
      <w:r w:rsidRPr="00263EA0">
        <w:rPr>
          <w:color w:val="000000"/>
          <w:sz w:val="28"/>
          <w:szCs w:val="28"/>
        </w:rPr>
        <w:br/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 мероприятий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Астраханской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 xml:space="preserve"> области;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EA0">
        <w:rPr>
          <w:rFonts w:ascii="Times New Roman" w:hAnsi="Times New Roman" w:cs="Times New Roman"/>
          <w:color w:val="000000"/>
          <w:sz w:val="28"/>
          <w:szCs w:val="28"/>
        </w:rPr>
        <w:t>- осуществление на постоянной основе мероприятий, направленных на</w:t>
      </w:r>
      <w:r w:rsidR="00415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выявление и пресечение нарушений, связанных с эксплуатацией поднадзорной</w:t>
      </w:r>
      <w:r w:rsidR="00415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техники;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EA0">
        <w:rPr>
          <w:rFonts w:ascii="Times New Roman" w:hAnsi="Times New Roman" w:cs="Times New Roman"/>
          <w:color w:val="000000"/>
          <w:sz w:val="28"/>
          <w:szCs w:val="28"/>
        </w:rPr>
        <w:t>- организация профилактической работы, направленной на</w:t>
      </w:r>
      <w:r w:rsidR="00415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предупрежд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ние правонарушений.</w:t>
      </w:r>
    </w:p>
    <w:p w:rsidR="0061666E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EA0">
        <w:rPr>
          <w:rFonts w:ascii="Times New Roman" w:hAnsi="Times New Roman" w:cs="Times New Roman"/>
          <w:color w:val="000000"/>
          <w:sz w:val="28"/>
          <w:szCs w:val="28"/>
        </w:rPr>
        <w:t>- подготовка предложений о внесении изменений в законодательство</w:t>
      </w:r>
      <w:r w:rsidRPr="00263EA0">
        <w:rPr>
          <w:color w:val="000000"/>
          <w:sz w:val="28"/>
          <w:szCs w:val="28"/>
        </w:rPr>
        <w:br/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 государственном контроле (надзоре).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расширение профилактической деятельности (в части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ведения профилактических визитов и вынесения предостережений). 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важно внедрение ГИС ТОР КНД в повседневную надзорную работу инспектора. Начиная с 2024 года работа в вышеупомянутой 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онной системе становится обязательной.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разработанные </w:t>
      </w:r>
      <w:r w:rsidR="0061666E">
        <w:rPr>
          <w:rFonts w:ascii="Times New Roman" w:hAnsi="Times New Roman" w:cs="Times New Roman"/>
          <w:sz w:val="28"/>
          <w:szCs w:val="28"/>
        </w:rPr>
        <w:t>службой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вые акты будут улучшаться и конкретизироваться с учетом сложившейся 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тики.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должен стать годом коренных изменений законодательства в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 Надзора. </w:t>
      </w:r>
    </w:p>
    <w:p w:rsidR="007C319C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 необходима дальнейшая конкретизация положений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D4A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02.07.2021 года № 297-ФЗ «О самоходных машинах и других вид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 техники», разработка и утверждение на федеральном уровне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щих требований к проведению Надзора.</w:t>
      </w:r>
    </w:p>
    <w:p w:rsidR="007C319C" w:rsidRPr="00365ED7" w:rsidRDefault="007C319C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Немедленные изменения необходимы и в КоАП РФ. В частности статья 9.3 должна быть переформулирована с учетом новшеств законодательства в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ласти контроля (надзора).</w:t>
      </w:r>
    </w:p>
    <w:p w:rsidR="007C319C" w:rsidRPr="004B6344" w:rsidRDefault="007C319C" w:rsidP="007C319C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C319C" w:rsidRP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641C" w:rsidRPr="009A6398" w:rsidRDefault="007C319C" w:rsidP="003629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sectPr w:rsidR="00A8641C" w:rsidRPr="009A6398" w:rsidSect="00E4397B">
      <w:headerReference w:type="default" r:id="rId12"/>
      <w:pgSz w:w="11906" w:h="16838"/>
      <w:pgMar w:top="709" w:right="567" w:bottom="113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81" w:rsidRDefault="00C13981" w:rsidP="00127D1A">
      <w:pPr>
        <w:spacing w:after="0" w:line="240" w:lineRule="auto"/>
      </w:pPr>
      <w:r>
        <w:separator/>
      </w:r>
    </w:p>
  </w:endnote>
  <w:endnote w:type="continuationSeparator" w:id="0">
    <w:p w:rsidR="00C13981" w:rsidRDefault="00C13981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81" w:rsidRDefault="00C13981" w:rsidP="00127D1A">
      <w:pPr>
        <w:spacing w:after="0" w:line="240" w:lineRule="auto"/>
      </w:pPr>
      <w:r>
        <w:separator/>
      </w:r>
    </w:p>
  </w:footnote>
  <w:footnote w:type="continuationSeparator" w:id="0">
    <w:p w:rsidR="00C13981" w:rsidRDefault="00C13981" w:rsidP="0012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0F" w:rsidRDefault="009D520F">
    <w:pPr>
      <w:pStyle w:val="a7"/>
      <w:jc w:val="center"/>
    </w:pPr>
  </w:p>
  <w:p w:rsidR="009D520F" w:rsidRDefault="009D52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F1"/>
    <w:rsid w:val="0001404D"/>
    <w:rsid w:val="00022D9B"/>
    <w:rsid w:val="00027B81"/>
    <w:rsid w:val="00032747"/>
    <w:rsid w:val="00041F81"/>
    <w:rsid w:val="0004515C"/>
    <w:rsid w:val="00052596"/>
    <w:rsid w:val="00056028"/>
    <w:rsid w:val="0007767E"/>
    <w:rsid w:val="0008563E"/>
    <w:rsid w:val="000A5723"/>
    <w:rsid w:val="000A5763"/>
    <w:rsid w:val="000A77FC"/>
    <w:rsid w:val="000E3ECA"/>
    <w:rsid w:val="000E68D8"/>
    <w:rsid w:val="00106CE6"/>
    <w:rsid w:val="00120673"/>
    <w:rsid w:val="00127D1A"/>
    <w:rsid w:val="00143F91"/>
    <w:rsid w:val="001507CD"/>
    <w:rsid w:val="0015330B"/>
    <w:rsid w:val="0015367B"/>
    <w:rsid w:val="00155BF0"/>
    <w:rsid w:val="0015655E"/>
    <w:rsid w:val="0016182D"/>
    <w:rsid w:val="001669BA"/>
    <w:rsid w:val="001722C3"/>
    <w:rsid w:val="001872B3"/>
    <w:rsid w:val="001B0B1A"/>
    <w:rsid w:val="001B2057"/>
    <w:rsid w:val="001C01DF"/>
    <w:rsid w:val="001C7C84"/>
    <w:rsid w:val="002041AB"/>
    <w:rsid w:val="00213E81"/>
    <w:rsid w:val="00224597"/>
    <w:rsid w:val="00227677"/>
    <w:rsid w:val="00250F2A"/>
    <w:rsid w:val="00252ABC"/>
    <w:rsid w:val="0026165F"/>
    <w:rsid w:val="00263EA0"/>
    <w:rsid w:val="00283AF9"/>
    <w:rsid w:val="00296088"/>
    <w:rsid w:val="002E2FE2"/>
    <w:rsid w:val="002E75D1"/>
    <w:rsid w:val="002F434C"/>
    <w:rsid w:val="002F52F2"/>
    <w:rsid w:val="003051FA"/>
    <w:rsid w:val="00311202"/>
    <w:rsid w:val="00311520"/>
    <w:rsid w:val="003210C6"/>
    <w:rsid w:val="0032476B"/>
    <w:rsid w:val="00354C98"/>
    <w:rsid w:val="00362941"/>
    <w:rsid w:val="00364E9E"/>
    <w:rsid w:val="00394A96"/>
    <w:rsid w:val="003A08F4"/>
    <w:rsid w:val="003A0EEA"/>
    <w:rsid w:val="003A6246"/>
    <w:rsid w:val="003C3245"/>
    <w:rsid w:val="003C77AA"/>
    <w:rsid w:val="004132F7"/>
    <w:rsid w:val="004146CE"/>
    <w:rsid w:val="0041513F"/>
    <w:rsid w:val="0043591C"/>
    <w:rsid w:val="00443599"/>
    <w:rsid w:val="004619A9"/>
    <w:rsid w:val="00461E1C"/>
    <w:rsid w:val="004806CF"/>
    <w:rsid w:val="00481921"/>
    <w:rsid w:val="00481C82"/>
    <w:rsid w:val="004A3501"/>
    <w:rsid w:val="004A76A5"/>
    <w:rsid w:val="004B4F24"/>
    <w:rsid w:val="004C46E9"/>
    <w:rsid w:val="004D317C"/>
    <w:rsid w:val="004D6040"/>
    <w:rsid w:val="004F0430"/>
    <w:rsid w:val="004F7C11"/>
    <w:rsid w:val="005152EA"/>
    <w:rsid w:val="00521A74"/>
    <w:rsid w:val="00540ECF"/>
    <w:rsid w:val="0054762D"/>
    <w:rsid w:val="00556534"/>
    <w:rsid w:val="00563E99"/>
    <w:rsid w:val="005B73DF"/>
    <w:rsid w:val="005C0A3A"/>
    <w:rsid w:val="005E3EB7"/>
    <w:rsid w:val="005E51D8"/>
    <w:rsid w:val="00613D36"/>
    <w:rsid w:val="0061666E"/>
    <w:rsid w:val="00642C63"/>
    <w:rsid w:val="0064429C"/>
    <w:rsid w:val="00656E61"/>
    <w:rsid w:val="00657C04"/>
    <w:rsid w:val="006620D2"/>
    <w:rsid w:val="006667BC"/>
    <w:rsid w:val="00671594"/>
    <w:rsid w:val="006849B6"/>
    <w:rsid w:val="006A13AF"/>
    <w:rsid w:val="006E1487"/>
    <w:rsid w:val="006E5864"/>
    <w:rsid w:val="006F25FC"/>
    <w:rsid w:val="006F6104"/>
    <w:rsid w:val="0070286F"/>
    <w:rsid w:val="0071226F"/>
    <w:rsid w:val="007216B4"/>
    <w:rsid w:val="007377AB"/>
    <w:rsid w:val="00740C06"/>
    <w:rsid w:val="0074642D"/>
    <w:rsid w:val="007948F9"/>
    <w:rsid w:val="0079560D"/>
    <w:rsid w:val="007A3C9A"/>
    <w:rsid w:val="007C319C"/>
    <w:rsid w:val="007C62D4"/>
    <w:rsid w:val="007D1793"/>
    <w:rsid w:val="007F5CD5"/>
    <w:rsid w:val="007F6674"/>
    <w:rsid w:val="007F6940"/>
    <w:rsid w:val="007F7CA1"/>
    <w:rsid w:val="00802274"/>
    <w:rsid w:val="00802DFB"/>
    <w:rsid w:val="00810C70"/>
    <w:rsid w:val="00811733"/>
    <w:rsid w:val="00815B03"/>
    <w:rsid w:val="008404B8"/>
    <w:rsid w:val="00873985"/>
    <w:rsid w:val="008B34A1"/>
    <w:rsid w:val="008D2E35"/>
    <w:rsid w:val="008D66DB"/>
    <w:rsid w:val="008F167E"/>
    <w:rsid w:val="00904A2A"/>
    <w:rsid w:val="00904A64"/>
    <w:rsid w:val="009201AF"/>
    <w:rsid w:val="00930BBF"/>
    <w:rsid w:val="009335C5"/>
    <w:rsid w:val="0094501B"/>
    <w:rsid w:val="00974781"/>
    <w:rsid w:val="009871D7"/>
    <w:rsid w:val="00987FB4"/>
    <w:rsid w:val="00991A96"/>
    <w:rsid w:val="009D46D8"/>
    <w:rsid w:val="009D520F"/>
    <w:rsid w:val="009E09A0"/>
    <w:rsid w:val="009E415E"/>
    <w:rsid w:val="009F2803"/>
    <w:rsid w:val="009F5263"/>
    <w:rsid w:val="00A01815"/>
    <w:rsid w:val="00A01A37"/>
    <w:rsid w:val="00A07C83"/>
    <w:rsid w:val="00A07F3D"/>
    <w:rsid w:val="00A10360"/>
    <w:rsid w:val="00A1191D"/>
    <w:rsid w:val="00A67840"/>
    <w:rsid w:val="00A73413"/>
    <w:rsid w:val="00A811F1"/>
    <w:rsid w:val="00A8641C"/>
    <w:rsid w:val="00A93F0E"/>
    <w:rsid w:val="00A94E4C"/>
    <w:rsid w:val="00A966B9"/>
    <w:rsid w:val="00A971B9"/>
    <w:rsid w:val="00AB3A64"/>
    <w:rsid w:val="00AB5B04"/>
    <w:rsid w:val="00AB7CFC"/>
    <w:rsid w:val="00AC0629"/>
    <w:rsid w:val="00AC570F"/>
    <w:rsid w:val="00AD041C"/>
    <w:rsid w:val="00AE3357"/>
    <w:rsid w:val="00AF24DF"/>
    <w:rsid w:val="00AF274A"/>
    <w:rsid w:val="00AF5688"/>
    <w:rsid w:val="00AF6083"/>
    <w:rsid w:val="00B015F4"/>
    <w:rsid w:val="00B03000"/>
    <w:rsid w:val="00B03685"/>
    <w:rsid w:val="00B0406C"/>
    <w:rsid w:val="00B044FE"/>
    <w:rsid w:val="00B10927"/>
    <w:rsid w:val="00B32477"/>
    <w:rsid w:val="00B53DDB"/>
    <w:rsid w:val="00B54602"/>
    <w:rsid w:val="00B8326B"/>
    <w:rsid w:val="00BD1D08"/>
    <w:rsid w:val="00BD54EE"/>
    <w:rsid w:val="00BE08B0"/>
    <w:rsid w:val="00BE58F9"/>
    <w:rsid w:val="00BF20F8"/>
    <w:rsid w:val="00BF5E4D"/>
    <w:rsid w:val="00C10CD4"/>
    <w:rsid w:val="00C1319B"/>
    <w:rsid w:val="00C13981"/>
    <w:rsid w:val="00C1737C"/>
    <w:rsid w:val="00C2173B"/>
    <w:rsid w:val="00C30E4C"/>
    <w:rsid w:val="00C33A2D"/>
    <w:rsid w:val="00C64589"/>
    <w:rsid w:val="00C76DAB"/>
    <w:rsid w:val="00C83E85"/>
    <w:rsid w:val="00C8617E"/>
    <w:rsid w:val="00C92FFA"/>
    <w:rsid w:val="00C93CB7"/>
    <w:rsid w:val="00CA14E6"/>
    <w:rsid w:val="00CB08EA"/>
    <w:rsid w:val="00CC251C"/>
    <w:rsid w:val="00CC6668"/>
    <w:rsid w:val="00CE50AC"/>
    <w:rsid w:val="00D40EFA"/>
    <w:rsid w:val="00D87CED"/>
    <w:rsid w:val="00DB120D"/>
    <w:rsid w:val="00DB5E86"/>
    <w:rsid w:val="00DB6730"/>
    <w:rsid w:val="00DD1452"/>
    <w:rsid w:val="00DE30C6"/>
    <w:rsid w:val="00DE4375"/>
    <w:rsid w:val="00DF6B93"/>
    <w:rsid w:val="00E2151F"/>
    <w:rsid w:val="00E279A7"/>
    <w:rsid w:val="00E35A5F"/>
    <w:rsid w:val="00E36447"/>
    <w:rsid w:val="00E4397B"/>
    <w:rsid w:val="00E66365"/>
    <w:rsid w:val="00E769A8"/>
    <w:rsid w:val="00E77C27"/>
    <w:rsid w:val="00EA6BD1"/>
    <w:rsid w:val="00EB0848"/>
    <w:rsid w:val="00EB30F1"/>
    <w:rsid w:val="00EC1DF8"/>
    <w:rsid w:val="00EC571F"/>
    <w:rsid w:val="00EE3B85"/>
    <w:rsid w:val="00F00270"/>
    <w:rsid w:val="00F11EB8"/>
    <w:rsid w:val="00F20051"/>
    <w:rsid w:val="00F458E0"/>
    <w:rsid w:val="00F60978"/>
    <w:rsid w:val="00FA2916"/>
    <w:rsid w:val="00FA523B"/>
    <w:rsid w:val="00FB794F"/>
    <w:rsid w:val="00FD77AC"/>
    <w:rsid w:val="00FE6396"/>
    <w:rsid w:val="00FF44A0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319C"/>
    <w:pPr>
      <w:keepNext/>
      <w:spacing w:after="0" w:line="240" w:lineRule="auto"/>
      <w:jc w:val="right"/>
      <w:outlineLvl w:val="4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41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C319C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C319C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7C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319C"/>
    <w:pPr>
      <w:keepNext/>
      <w:spacing w:after="0" w:line="240" w:lineRule="auto"/>
      <w:jc w:val="right"/>
      <w:outlineLvl w:val="4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41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C319C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C319C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7C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3687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hrebtov@astr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93F4F-7E5F-4DEA-9099-64B8BCFA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4640</Words>
  <Characters>26451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GTN_Admin</cp:lastModifiedBy>
  <cp:revision>2</cp:revision>
  <cp:lastPrinted>2024-02-02T06:41:00Z</cp:lastPrinted>
  <dcterms:created xsi:type="dcterms:W3CDTF">2024-01-30T10:41:00Z</dcterms:created>
  <dcterms:modified xsi:type="dcterms:W3CDTF">2024-01-30T10:41:00Z</dcterms:modified>
</cp:coreProperties>
</file>