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B13" w:rsidRDefault="00A33B13">
      <w:pPr>
        <w:pStyle w:val="ConsPlusTitlePage"/>
      </w:pPr>
      <w:r>
        <w:t xml:space="preserve">Документ предоставлен </w:t>
      </w:r>
      <w:hyperlink r:id="rId5">
        <w:r>
          <w:rPr>
            <w:color w:val="0000FF"/>
          </w:rPr>
          <w:t>КонсультантПлюс</w:t>
        </w:r>
      </w:hyperlink>
      <w:r>
        <w:br/>
      </w:r>
    </w:p>
    <w:p w:rsidR="00A33B13" w:rsidRDefault="00A33B13">
      <w:pPr>
        <w:pStyle w:val="ConsPlusNormal"/>
        <w:jc w:val="both"/>
        <w:outlineLvl w:val="0"/>
      </w:pPr>
    </w:p>
    <w:p w:rsidR="00A33B13" w:rsidRDefault="00A33B13">
      <w:pPr>
        <w:pStyle w:val="ConsPlusTitle"/>
        <w:jc w:val="center"/>
        <w:outlineLvl w:val="0"/>
      </w:pPr>
      <w:r>
        <w:t>ПРАВИТЕЛЬСТВО АСТРАХАНСКОЙ ОБЛАСТИ</w:t>
      </w:r>
    </w:p>
    <w:p w:rsidR="00A33B13" w:rsidRDefault="00A33B13">
      <w:pPr>
        <w:pStyle w:val="ConsPlusTitle"/>
        <w:jc w:val="center"/>
      </w:pPr>
    </w:p>
    <w:p w:rsidR="00A33B13" w:rsidRDefault="00A33B13">
      <w:pPr>
        <w:pStyle w:val="ConsPlusTitle"/>
        <w:jc w:val="center"/>
      </w:pPr>
      <w:r>
        <w:t>ПОСТАНОВЛЕНИЕ</w:t>
      </w:r>
    </w:p>
    <w:p w:rsidR="00A33B13" w:rsidRDefault="00A33B13">
      <w:pPr>
        <w:pStyle w:val="ConsPlusTitle"/>
        <w:jc w:val="center"/>
      </w:pPr>
      <w:r>
        <w:t>от 23 декабря 2021 г. N 638-П</w:t>
      </w:r>
    </w:p>
    <w:p w:rsidR="00A33B13" w:rsidRDefault="00A33B13">
      <w:pPr>
        <w:pStyle w:val="ConsPlusTitle"/>
        <w:ind w:firstLine="540"/>
        <w:jc w:val="both"/>
      </w:pPr>
    </w:p>
    <w:p w:rsidR="00A33B13" w:rsidRDefault="00A33B13">
      <w:pPr>
        <w:pStyle w:val="ConsPlusTitle"/>
        <w:jc w:val="center"/>
      </w:pPr>
      <w:r>
        <w:t>О РЕГИОНАЛЬНОМ ГОСУДАРСТВЕННОМ КОНТРОЛЕ (НАДЗОРЕ)</w:t>
      </w:r>
    </w:p>
    <w:p w:rsidR="00A33B13" w:rsidRDefault="00A33B13">
      <w:pPr>
        <w:pStyle w:val="ConsPlusTitle"/>
        <w:jc w:val="center"/>
      </w:pPr>
      <w:r>
        <w:t>В ОБЛАСТИ ТЕХНИЧЕСКОГО СОСТОЯНИЯ И ЭКСПЛУАТАЦИИ</w:t>
      </w:r>
    </w:p>
    <w:p w:rsidR="00A33B13" w:rsidRDefault="00A33B13">
      <w:pPr>
        <w:pStyle w:val="ConsPlusTitle"/>
        <w:jc w:val="center"/>
      </w:pPr>
      <w:r>
        <w:t>САМОХОДНЫХ МАШИН И ДРУГИХ ВИДОВ ТЕХНИКИ</w:t>
      </w:r>
    </w:p>
    <w:p w:rsidR="00A33B13" w:rsidRDefault="00A33B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33B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33B13" w:rsidRDefault="00A33B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33B13" w:rsidRDefault="00A33B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33B13" w:rsidRDefault="00A33B13">
            <w:pPr>
              <w:pStyle w:val="ConsPlusNormal"/>
              <w:jc w:val="center"/>
            </w:pPr>
            <w:r>
              <w:rPr>
                <w:color w:val="392C69"/>
              </w:rPr>
              <w:t>Список изменяющих документов</w:t>
            </w:r>
          </w:p>
          <w:p w:rsidR="00A33B13" w:rsidRDefault="00A33B13">
            <w:pPr>
              <w:pStyle w:val="ConsPlusNormal"/>
              <w:jc w:val="center"/>
            </w:pPr>
            <w:r>
              <w:rPr>
                <w:color w:val="392C69"/>
              </w:rPr>
              <w:t xml:space="preserve">(в ред. </w:t>
            </w:r>
            <w:hyperlink r:id="rId6">
              <w:r>
                <w:rPr>
                  <w:color w:val="0000FF"/>
                </w:rPr>
                <w:t>Постановления</w:t>
              </w:r>
            </w:hyperlink>
            <w:r>
              <w:rPr>
                <w:color w:val="392C69"/>
              </w:rPr>
              <w:t xml:space="preserve"> Правительства Астраханской области</w:t>
            </w:r>
          </w:p>
          <w:p w:rsidR="00A33B13" w:rsidRDefault="00A33B13">
            <w:pPr>
              <w:pStyle w:val="ConsPlusNormal"/>
              <w:jc w:val="center"/>
            </w:pPr>
            <w:r>
              <w:rPr>
                <w:color w:val="392C69"/>
              </w:rPr>
              <w:t>от 26.04.2023 N 222-П)</w:t>
            </w:r>
          </w:p>
        </w:tc>
        <w:tc>
          <w:tcPr>
            <w:tcW w:w="113" w:type="dxa"/>
            <w:tcBorders>
              <w:top w:val="nil"/>
              <w:left w:val="nil"/>
              <w:bottom w:val="nil"/>
              <w:right w:val="nil"/>
            </w:tcBorders>
            <w:shd w:val="clear" w:color="auto" w:fill="F4F3F8"/>
            <w:tcMar>
              <w:top w:w="0" w:type="dxa"/>
              <w:left w:w="0" w:type="dxa"/>
              <w:bottom w:w="0" w:type="dxa"/>
              <w:right w:w="0" w:type="dxa"/>
            </w:tcMar>
          </w:tcPr>
          <w:p w:rsidR="00A33B13" w:rsidRDefault="00A33B13">
            <w:pPr>
              <w:pStyle w:val="ConsPlusNormal"/>
            </w:pPr>
          </w:p>
        </w:tc>
      </w:tr>
    </w:tbl>
    <w:p w:rsidR="00A33B13" w:rsidRDefault="00A33B13">
      <w:pPr>
        <w:pStyle w:val="ConsPlusNormal"/>
        <w:jc w:val="both"/>
      </w:pPr>
    </w:p>
    <w:p w:rsidR="00A33B13" w:rsidRDefault="00A33B13">
      <w:pPr>
        <w:pStyle w:val="ConsPlusNormal"/>
        <w:ind w:firstLine="540"/>
        <w:jc w:val="both"/>
      </w:pPr>
      <w:r>
        <w:t xml:space="preserve">В соответствии с Федеральным </w:t>
      </w:r>
      <w:hyperlink r:id="rId7">
        <w:r>
          <w:rPr>
            <w:color w:val="0000FF"/>
          </w:rPr>
          <w:t>законом</w:t>
        </w:r>
      </w:hyperlink>
      <w:r>
        <w:t xml:space="preserve"> от 31.07.2020 N 248-ФЗ "О государственном контроле (надзоре) и муниципальном контроле в Российской Федерации" Правительство Астраханской области постановляет:</w:t>
      </w:r>
    </w:p>
    <w:p w:rsidR="00A33B13" w:rsidRDefault="00A33B13">
      <w:pPr>
        <w:pStyle w:val="ConsPlusNormal"/>
        <w:spacing w:before="220"/>
        <w:ind w:firstLine="540"/>
        <w:jc w:val="both"/>
      </w:pPr>
      <w:r>
        <w:t>1. Утвердить прилагаемые:</w:t>
      </w:r>
    </w:p>
    <w:p w:rsidR="00A33B13" w:rsidRDefault="00A33B13">
      <w:pPr>
        <w:pStyle w:val="ConsPlusNormal"/>
        <w:spacing w:before="220"/>
        <w:ind w:firstLine="540"/>
        <w:jc w:val="both"/>
      </w:pPr>
      <w:r>
        <w:t xml:space="preserve">- </w:t>
      </w:r>
      <w:hyperlink w:anchor="P33">
        <w:r>
          <w:rPr>
            <w:color w:val="0000FF"/>
          </w:rPr>
          <w:t>Положение</w:t>
        </w:r>
      </w:hyperlink>
      <w:r>
        <w:t xml:space="preserve"> о региональном государственном контроле (надзоре) в области технического состояния и эксплуатации самоходных машин и других видов техники;</w:t>
      </w:r>
    </w:p>
    <w:p w:rsidR="00A33B13" w:rsidRDefault="00A33B13">
      <w:pPr>
        <w:pStyle w:val="ConsPlusNormal"/>
        <w:spacing w:before="220"/>
        <w:ind w:firstLine="540"/>
        <w:jc w:val="both"/>
      </w:pPr>
      <w:r>
        <w:t xml:space="preserve">- </w:t>
      </w:r>
      <w:hyperlink w:anchor="P223">
        <w:r>
          <w:rPr>
            <w:color w:val="0000FF"/>
          </w:rPr>
          <w:t>перечень</w:t>
        </w:r>
      </w:hyperlink>
      <w:r>
        <w:t xml:space="preserve"> индикаторов риска нарушения обязательных требований при осуществлении регионального государственного контроля (надзора) в области технического состояния и эксплуатации самоходных машин и других видов техники;</w:t>
      </w:r>
    </w:p>
    <w:p w:rsidR="00A33B13" w:rsidRDefault="00A33B13">
      <w:pPr>
        <w:pStyle w:val="ConsPlusNormal"/>
        <w:spacing w:before="220"/>
        <w:ind w:firstLine="540"/>
        <w:jc w:val="both"/>
      </w:pPr>
      <w:r>
        <w:t xml:space="preserve">- ключевые </w:t>
      </w:r>
      <w:hyperlink w:anchor="P322">
        <w:r>
          <w:rPr>
            <w:color w:val="0000FF"/>
          </w:rPr>
          <w:t>показатели</w:t>
        </w:r>
      </w:hyperlink>
      <w:r>
        <w:t xml:space="preserve"> и их целевые значения, индикативные показатели регионального государственного контроля (надзора) в области технического состояния и эксплуатации самоходных машин и других видов техники.</w:t>
      </w:r>
    </w:p>
    <w:p w:rsidR="00A33B13" w:rsidRDefault="00A33B13">
      <w:pPr>
        <w:pStyle w:val="ConsPlusNormal"/>
        <w:spacing w:before="220"/>
        <w:ind w:firstLine="540"/>
        <w:jc w:val="both"/>
      </w:pPr>
      <w:r>
        <w:t xml:space="preserve">2. Признать утратившим силу </w:t>
      </w:r>
      <w:hyperlink r:id="rId8">
        <w:r>
          <w:rPr>
            <w:color w:val="0000FF"/>
          </w:rPr>
          <w:t>Постановление</w:t>
        </w:r>
      </w:hyperlink>
      <w:r>
        <w:t xml:space="preserve"> Правительства Астраханской области от 10.03.2021 N 68-П "О Порядке организации и осуществления регионального государственного надзора в области технического состояния и эксплуатации самоходных машин и других видов техники, аттракционов на территории Астраханской области".</w:t>
      </w:r>
    </w:p>
    <w:p w:rsidR="00A33B13" w:rsidRDefault="00A33B13">
      <w:pPr>
        <w:pStyle w:val="ConsPlusNormal"/>
        <w:spacing w:before="220"/>
        <w:ind w:firstLine="540"/>
        <w:jc w:val="both"/>
      </w:pPr>
      <w:r>
        <w:t>3. Постановление вступает в силу с 03.07.2022.</w:t>
      </w:r>
    </w:p>
    <w:p w:rsidR="00A33B13" w:rsidRDefault="00A33B13">
      <w:pPr>
        <w:pStyle w:val="ConsPlusNormal"/>
        <w:jc w:val="both"/>
      </w:pPr>
    </w:p>
    <w:p w:rsidR="00A33B13" w:rsidRDefault="00A33B13">
      <w:pPr>
        <w:pStyle w:val="ConsPlusNormal"/>
        <w:jc w:val="right"/>
      </w:pPr>
      <w:r>
        <w:t>Губернатор Астраханской области</w:t>
      </w:r>
    </w:p>
    <w:p w:rsidR="00A33B13" w:rsidRDefault="00A33B13">
      <w:pPr>
        <w:pStyle w:val="ConsPlusNormal"/>
        <w:jc w:val="right"/>
      </w:pPr>
      <w:r>
        <w:t>И.Ю.БАБУШКИН</w:t>
      </w:r>
    </w:p>
    <w:p w:rsidR="00A33B13" w:rsidRDefault="00A33B13">
      <w:pPr>
        <w:pStyle w:val="ConsPlusNormal"/>
        <w:jc w:val="both"/>
      </w:pPr>
    </w:p>
    <w:p w:rsidR="00A33B13" w:rsidRDefault="00A33B13">
      <w:pPr>
        <w:pStyle w:val="ConsPlusNormal"/>
        <w:jc w:val="both"/>
      </w:pPr>
    </w:p>
    <w:p w:rsidR="00A33B13" w:rsidRDefault="00A33B13">
      <w:pPr>
        <w:pStyle w:val="ConsPlusNormal"/>
        <w:jc w:val="both"/>
      </w:pPr>
    </w:p>
    <w:p w:rsidR="00A33B13" w:rsidRDefault="00A33B13">
      <w:pPr>
        <w:pStyle w:val="ConsPlusNormal"/>
        <w:jc w:val="both"/>
      </w:pPr>
    </w:p>
    <w:p w:rsidR="00A33B13" w:rsidRDefault="00A33B13">
      <w:pPr>
        <w:pStyle w:val="ConsPlusNormal"/>
        <w:jc w:val="both"/>
      </w:pPr>
    </w:p>
    <w:p w:rsidR="00A33B13" w:rsidRDefault="00A33B13">
      <w:pPr>
        <w:pStyle w:val="ConsPlusNormal"/>
        <w:jc w:val="right"/>
        <w:outlineLvl w:val="0"/>
      </w:pPr>
      <w:r>
        <w:t>Утверждено</w:t>
      </w:r>
    </w:p>
    <w:p w:rsidR="00A33B13" w:rsidRDefault="00A33B13">
      <w:pPr>
        <w:pStyle w:val="ConsPlusNormal"/>
        <w:jc w:val="right"/>
      </w:pPr>
      <w:r>
        <w:t>Постановлением Правительства</w:t>
      </w:r>
    </w:p>
    <w:p w:rsidR="00A33B13" w:rsidRDefault="00A33B13">
      <w:pPr>
        <w:pStyle w:val="ConsPlusNormal"/>
        <w:jc w:val="right"/>
      </w:pPr>
      <w:r>
        <w:t>Астраханской области</w:t>
      </w:r>
    </w:p>
    <w:p w:rsidR="00A33B13" w:rsidRDefault="00A33B13">
      <w:pPr>
        <w:pStyle w:val="ConsPlusNormal"/>
        <w:jc w:val="right"/>
      </w:pPr>
      <w:r>
        <w:t>от 23 декабря 2021 г. N 638-П</w:t>
      </w:r>
    </w:p>
    <w:p w:rsidR="00A33B13" w:rsidRDefault="00A33B13">
      <w:pPr>
        <w:pStyle w:val="ConsPlusNormal"/>
        <w:jc w:val="both"/>
      </w:pPr>
    </w:p>
    <w:p w:rsidR="00A33B13" w:rsidRDefault="00A33B13">
      <w:pPr>
        <w:pStyle w:val="ConsPlusTitle"/>
        <w:jc w:val="center"/>
      </w:pPr>
      <w:bookmarkStart w:id="0" w:name="P33"/>
      <w:bookmarkEnd w:id="0"/>
      <w:r>
        <w:t>ПОЛОЖЕНИЕ</w:t>
      </w:r>
    </w:p>
    <w:p w:rsidR="00A33B13" w:rsidRDefault="00A33B13">
      <w:pPr>
        <w:pStyle w:val="ConsPlusTitle"/>
        <w:jc w:val="center"/>
      </w:pPr>
      <w:r>
        <w:t>О РЕГИОНАЛЬНОМ ГОСУДАРСТВЕННОМ КОНТРОЛЕ (НАДЗОРЕ)</w:t>
      </w:r>
    </w:p>
    <w:p w:rsidR="00A33B13" w:rsidRDefault="00A33B13">
      <w:pPr>
        <w:pStyle w:val="ConsPlusTitle"/>
        <w:jc w:val="center"/>
      </w:pPr>
      <w:r>
        <w:lastRenderedPageBreak/>
        <w:t>В ОБЛАСТИ ТЕХНИЧЕСКОГО СОСТОЯНИЯ И ЭКСПЛУАТАЦИИ</w:t>
      </w:r>
    </w:p>
    <w:p w:rsidR="00A33B13" w:rsidRDefault="00A33B13">
      <w:pPr>
        <w:pStyle w:val="ConsPlusTitle"/>
        <w:jc w:val="center"/>
      </w:pPr>
      <w:r>
        <w:t>САМОХОДНЫХ МАШИН И ДРУГИХ ВИДОВ ТЕХНИКИ</w:t>
      </w:r>
    </w:p>
    <w:p w:rsidR="00A33B13" w:rsidRDefault="00A33B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33B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33B13" w:rsidRDefault="00A33B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33B13" w:rsidRDefault="00A33B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33B13" w:rsidRDefault="00A33B13">
            <w:pPr>
              <w:pStyle w:val="ConsPlusNormal"/>
              <w:jc w:val="center"/>
            </w:pPr>
            <w:r>
              <w:rPr>
                <w:color w:val="392C69"/>
              </w:rPr>
              <w:t>Список изменяющих документов</w:t>
            </w:r>
          </w:p>
          <w:p w:rsidR="00A33B13" w:rsidRDefault="00A33B13">
            <w:pPr>
              <w:pStyle w:val="ConsPlusNormal"/>
              <w:jc w:val="center"/>
            </w:pPr>
            <w:r>
              <w:rPr>
                <w:color w:val="392C69"/>
              </w:rPr>
              <w:t xml:space="preserve">(в ред. </w:t>
            </w:r>
            <w:hyperlink r:id="rId9">
              <w:r>
                <w:rPr>
                  <w:color w:val="0000FF"/>
                </w:rPr>
                <w:t>Постановления</w:t>
              </w:r>
            </w:hyperlink>
            <w:r>
              <w:rPr>
                <w:color w:val="392C69"/>
              </w:rPr>
              <w:t xml:space="preserve"> Правительства Астраханской области</w:t>
            </w:r>
          </w:p>
          <w:p w:rsidR="00A33B13" w:rsidRDefault="00A33B13">
            <w:pPr>
              <w:pStyle w:val="ConsPlusNormal"/>
              <w:jc w:val="center"/>
            </w:pPr>
            <w:r>
              <w:rPr>
                <w:color w:val="392C69"/>
              </w:rPr>
              <w:t>от 26.04.2023 N 222-П)</w:t>
            </w:r>
          </w:p>
        </w:tc>
        <w:tc>
          <w:tcPr>
            <w:tcW w:w="113" w:type="dxa"/>
            <w:tcBorders>
              <w:top w:val="nil"/>
              <w:left w:val="nil"/>
              <w:bottom w:val="nil"/>
              <w:right w:val="nil"/>
            </w:tcBorders>
            <w:shd w:val="clear" w:color="auto" w:fill="F4F3F8"/>
            <w:tcMar>
              <w:top w:w="0" w:type="dxa"/>
              <w:left w:w="0" w:type="dxa"/>
              <w:bottom w:w="0" w:type="dxa"/>
              <w:right w:w="0" w:type="dxa"/>
            </w:tcMar>
          </w:tcPr>
          <w:p w:rsidR="00A33B13" w:rsidRDefault="00A33B13">
            <w:pPr>
              <w:pStyle w:val="ConsPlusNormal"/>
            </w:pPr>
          </w:p>
        </w:tc>
      </w:tr>
    </w:tbl>
    <w:p w:rsidR="00A33B13" w:rsidRDefault="00A33B13">
      <w:pPr>
        <w:pStyle w:val="ConsPlusNormal"/>
        <w:jc w:val="center"/>
      </w:pPr>
    </w:p>
    <w:p w:rsidR="00A33B13" w:rsidRDefault="00A33B13">
      <w:pPr>
        <w:pStyle w:val="ConsPlusTitle"/>
        <w:jc w:val="center"/>
        <w:outlineLvl w:val="1"/>
      </w:pPr>
      <w:r>
        <w:t>1. Общие положения</w:t>
      </w:r>
    </w:p>
    <w:p w:rsidR="00A33B13" w:rsidRDefault="00A33B13">
      <w:pPr>
        <w:pStyle w:val="ConsPlusNormal"/>
        <w:jc w:val="both"/>
      </w:pPr>
    </w:p>
    <w:p w:rsidR="00A33B13" w:rsidRDefault="00A33B13">
      <w:pPr>
        <w:pStyle w:val="ConsPlusNormal"/>
        <w:ind w:firstLine="540"/>
        <w:jc w:val="both"/>
      </w:pPr>
      <w:r>
        <w:t xml:space="preserve">1.1. Настоящее Положение о региональном государственном контроле (надзоре) в области технического состояния и эксплуатации самоходных машин и других видов техники (далее - Положение) разработано в соответствии с Федеральным </w:t>
      </w:r>
      <w:hyperlink r:id="rId10">
        <w:r>
          <w:rPr>
            <w:color w:val="0000FF"/>
          </w:rPr>
          <w:t>законом</w:t>
        </w:r>
      </w:hyperlink>
      <w:r>
        <w:t xml:space="preserve"> от 31.07.2020 N 248-ФЗ "О государственном контроле (надзоре) и муниципальном контроле в Российской Федерации" (далее - Федеральный закон N 248-ФЗ) и устанавливает порядок организации и осуществления регионального государственного контроля (надзора) в области технического состояния и эксплуатации самоходных машин и других видов техники (далее - региональный государственный надзор).</w:t>
      </w:r>
    </w:p>
    <w:p w:rsidR="00A33B13" w:rsidRDefault="00A33B13">
      <w:pPr>
        <w:pStyle w:val="ConsPlusNormal"/>
        <w:spacing w:before="220"/>
        <w:ind w:firstLine="540"/>
        <w:jc w:val="both"/>
      </w:pPr>
      <w:r>
        <w:t>1.2. Региональный государственный надзор осуществляется в целях предупреждения, выявления и пресечения нарушений юридическими лицами, их руководителями и иными должностными лицами, индивидуальными предпринимателями, их уполномоченными представителями, а также физическими лицами, не являющимися индивидуальными предпринимателями (далее - контролируемые лица), правил (норм) в области технического состояния и эксплуатации самоходных машин и других видов техники, установленных международными договорами, федеральными законами и иными правовыми актами Российской Федерации.</w:t>
      </w:r>
    </w:p>
    <w:p w:rsidR="00A33B13" w:rsidRDefault="00A33B13">
      <w:pPr>
        <w:pStyle w:val="ConsPlusNormal"/>
        <w:spacing w:before="220"/>
        <w:ind w:firstLine="540"/>
        <w:jc w:val="both"/>
      </w:pPr>
      <w:r>
        <w:t>1.3. Предметом регионального государственного надзора является соблюдение контролируемыми лицами требований:</w:t>
      </w:r>
    </w:p>
    <w:p w:rsidR="00A33B13" w:rsidRDefault="00A33B13">
      <w:pPr>
        <w:pStyle w:val="ConsPlusNormal"/>
        <w:spacing w:before="220"/>
        <w:ind w:firstLine="540"/>
        <w:jc w:val="both"/>
      </w:pPr>
      <w:r>
        <w:t>установленных Правительством Российской Федерации, к техническому состоянию и эксплуатации самоходных машин и других видов техники;</w:t>
      </w:r>
    </w:p>
    <w:p w:rsidR="00A33B13" w:rsidRDefault="00A33B13">
      <w:pPr>
        <w:pStyle w:val="ConsPlusNormal"/>
        <w:spacing w:before="220"/>
        <w:ind w:firstLine="540"/>
        <w:jc w:val="both"/>
      </w:pPr>
      <w:r>
        <w:t>установленных актами, составляющими право Евразийского экономического союза, а также нормативными правовыми актами Правительства Российской Федерации к порядку выдачи и оформления юридическими лицами и индивидуальными предпринимателями, являющимися изготовителями самоходных машин и других видов техники, паспортов самоходных машин и других видов техники, а также к порядку оформления электронных паспортов самоходных машин и других видов техники;</w:t>
      </w:r>
    </w:p>
    <w:p w:rsidR="00A33B13" w:rsidRDefault="00A33B13">
      <w:pPr>
        <w:pStyle w:val="ConsPlusNormal"/>
        <w:spacing w:before="220"/>
        <w:ind w:firstLine="540"/>
        <w:jc w:val="both"/>
      </w:pPr>
      <w:r>
        <w:t>утвержденных актами Президента Российской Федерации, в отношении мобилизационной готовности самоходных машин и других видов техники, предоставляемых Вооруженным Силам Российской Федерации, другим войскам, воинским формированиям и органам, а также создаваемым на военное время специальным формированиям в части их наличия и готовности к работе;</w:t>
      </w:r>
    </w:p>
    <w:p w:rsidR="00A33B13" w:rsidRDefault="00A33B13">
      <w:pPr>
        <w:pStyle w:val="ConsPlusNormal"/>
        <w:spacing w:before="220"/>
        <w:ind w:firstLine="540"/>
        <w:jc w:val="both"/>
      </w:pPr>
      <w:r>
        <w:t xml:space="preserve">установленных Федеральным </w:t>
      </w:r>
      <w:hyperlink r:id="rId11">
        <w:r>
          <w:rPr>
            <w:color w:val="0000FF"/>
          </w:rPr>
          <w:t>законом</w:t>
        </w:r>
      </w:hyperlink>
      <w:r>
        <w:t xml:space="preserve"> от 25.04.2002 N 40-ФЗ "Об обязательном страховании гражданской ответственности владельцев транспортных средств", к страхованию гражданской ответственности владельцев самоходных машин и других видов техники (далее - обязательные требования).</w:t>
      </w:r>
    </w:p>
    <w:p w:rsidR="00A33B13" w:rsidRDefault="00A33B13">
      <w:pPr>
        <w:pStyle w:val="ConsPlusNormal"/>
        <w:spacing w:before="220"/>
        <w:ind w:firstLine="540"/>
        <w:jc w:val="both"/>
      </w:pPr>
      <w:r>
        <w:t>1.4. Исполнительным органом Астраханской области, уполномоченным на осуществление регионального государственного надзора, является служба государственного технического надзора Астраханской области (далее - служба).</w:t>
      </w:r>
    </w:p>
    <w:p w:rsidR="00A33B13" w:rsidRDefault="00A33B13">
      <w:pPr>
        <w:pStyle w:val="ConsPlusNormal"/>
        <w:jc w:val="both"/>
      </w:pPr>
      <w:r>
        <w:lastRenderedPageBreak/>
        <w:t xml:space="preserve">(в ред. </w:t>
      </w:r>
      <w:hyperlink r:id="rId12">
        <w:r>
          <w:rPr>
            <w:color w:val="0000FF"/>
          </w:rPr>
          <w:t>Постановления</w:t>
        </w:r>
      </w:hyperlink>
      <w:r>
        <w:t xml:space="preserve"> Правительства Астраханской области от 26.04.2023 N 222-П)</w:t>
      </w:r>
    </w:p>
    <w:p w:rsidR="00A33B13" w:rsidRDefault="00A33B13">
      <w:pPr>
        <w:pStyle w:val="ConsPlusNormal"/>
        <w:spacing w:before="220"/>
        <w:ind w:firstLine="540"/>
        <w:jc w:val="both"/>
      </w:pPr>
      <w:r>
        <w:t xml:space="preserve">1.5. </w:t>
      </w:r>
      <w:hyperlink w:anchor="P223">
        <w:r>
          <w:rPr>
            <w:color w:val="0000FF"/>
          </w:rPr>
          <w:t>Перечень</w:t>
        </w:r>
      </w:hyperlink>
      <w:r>
        <w:t xml:space="preserve"> должностных лиц службы, осуществляющих региональный государственный надзор в области технического состояния и эксплуатации самоходных машин и других видов техники (далее - должностные лица), указан в приложении N 1 к настоящему Положению.</w:t>
      </w:r>
    </w:p>
    <w:p w:rsidR="00A33B13" w:rsidRDefault="00A33B13">
      <w:pPr>
        <w:pStyle w:val="ConsPlusNormal"/>
        <w:spacing w:before="220"/>
        <w:ind w:firstLine="540"/>
        <w:jc w:val="both"/>
      </w:pPr>
      <w:r>
        <w:t>1.6. Должностным лицом, уполномоченным на принятие решений о проведении контрольных (надзорных) мероприятий в области регионального государственного надзора, является руководитель службы или лицо, его замещающее (далее - руководитель службы).</w:t>
      </w:r>
    </w:p>
    <w:p w:rsidR="00A33B13" w:rsidRDefault="00A33B13">
      <w:pPr>
        <w:pStyle w:val="ConsPlusNormal"/>
        <w:spacing w:before="220"/>
        <w:ind w:firstLine="540"/>
        <w:jc w:val="both"/>
      </w:pPr>
      <w:r>
        <w:t xml:space="preserve">1.7. Должностные лица при проведении контрольного (надзорного) мероприятия в пределах своих полномочий и в объеме проводимых контрольных (надзорных) действий пользуются правами и выполняют обязанности, установленные </w:t>
      </w:r>
      <w:hyperlink r:id="rId13">
        <w:r>
          <w:rPr>
            <w:color w:val="0000FF"/>
          </w:rPr>
          <w:t>статьей 29</w:t>
        </w:r>
      </w:hyperlink>
      <w:r>
        <w:t xml:space="preserve"> Федерального закона N 248-ФЗ, соблюдают ограничения и запреты, связанные с исполнением полномочий, установленные </w:t>
      </w:r>
      <w:hyperlink r:id="rId14">
        <w:r>
          <w:rPr>
            <w:color w:val="0000FF"/>
          </w:rPr>
          <w:t>статьей 37</w:t>
        </w:r>
      </w:hyperlink>
      <w:r>
        <w:t xml:space="preserve"> Федерального закона N 248-ФЗ, а также несут ответственность за ненадлежащее исполнение возложенных на них полномочий в соответствии с законодательством Российской Федерации.</w:t>
      </w:r>
    </w:p>
    <w:p w:rsidR="00A33B13" w:rsidRDefault="00A33B13">
      <w:pPr>
        <w:pStyle w:val="ConsPlusNormal"/>
        <w:spacing w:before="220"/>
        <w:ind w:firstLine="540"/>
        <w:jc w:val="both"/>
      </w:pPr>
      <w:r>
        <w:t xml:space="preserve">1.8. Контролируемые лица пользуются правами, установленными </w:t>
      </w:r>
      <w:hyperlink r:id="rId15">
        <w:r>
          <w:rPr>
            <w:color w:val="0000FF"/>
          </w:rPr>
          <w:t>статьей 36</w:t>
        </w:r>
      </w:hyperlink>
      <w:r>
        <w:t xml:space="preserve"> Федерального закона N 248-ФЗ, выполняют обязанности, установленные Федеральным </w:t>
      </w:r>
      <w:hyperlink r:id="rId16">
        <w:r>
          <w:rPr>
            <w:color w:val="0000FF"/>
          </w:rPr>
          <w:t>законом</w:t>
        </w:r>
      </w:hyperlink>
      <w:r>
        <w:t xml:space="preserve"> N 248-ФЗ.</w:t>
      </w:r>
    </w:p>
    <w:p w:rsidR="00A33B13" w:rsidRDefault="00A33B13">
      <w:pPr>
        <w:pStyle w:val="ConsPlusNormal"/>
        <w:spacing w:before="220"/>
        <w:ind w:firstLine="540"/>
        <w:jc w:val="both"/>
      </w:pPr>
      <w:r>
        <w:t xml:space="preserve">1.9. Объектами регионального государственного надзора (далее - объекты контроля) в соответствии со </w:t>
      </w:r>
      <w:hyperlink r:id="rId17">
        <w:r>
          <w:rPr>
            <w:color w:val="0000FF"/>
          </w:rPr>
          <w:t>статьей 16</w:t>
        </w:r>
      </w:hyperlink>
      <w:r>
        <w:t xml:space="preserve"> Федерального закона N 248-ФЗ являются деятельность (результаты деятельности), действия (бездействие) контролируемых лиц в области технического состояния и эксплуатации самоходных машин и других видов техники.</w:t>
      </w:r>
    </w:p>
    <w:p w:rsidR="00A33B13" w:rsidRDefault="00A33B13">
      <w:pPr>
        <w:pStyle w:val="ConsPlusNormal"/>
        <w:spacing w:before="220"/>
        <w:ind w:firstLine="540"/>
        <w:jc w:val="both"/>
      </w:pPr>
      <w:r>
        <w:t xml:space="preserve">1.10. Службой при осуществлении регионального государственного надзора обеспечивается в соответствии со </w:t>
      </w:r>
      <w:hyperlink r:id="rId18">
        <w:r>
          <w:rPr>
            <w:color w:val="0000FF"/>
          </w:rPr>
          <w:t>статьей 16</w:t>
        </w:r>
      </w:hyperlink>
      <w:r>
        <w:t xml:space="preserve"> Федерального закона N 248-ФЗ и настоящим Положением учет объектов контроля и контролируемых лиц с использованием государственной информационной системы ГИС "Единый реестр видов контроля" Министерства цифрового развития, связи и массовых коммуникаций Российской Федерации.</w:t>
      </w:r>
    </w:p>
    <w:p w:rsidR="00A33B13" w:rsidRDefault="00A33B13">
      <w:pPr>
        <w:pStyle w:val="ConsPlusNormal"/>
        <w:jc w:val="both"/>
      </w:pPr>
    </w:p>
    <w:p w:rsidR="00A33B13" w:rsidRDefault="00A33B13">
      <w:pPr>
        <w:pStyle w:val="ConsPlusTitle"/>
        <w:jc w:val="center"/>
        <w:outlineLvl w:val="1"/>
      </w:pPr>
      <w:r>
        <w:t>2. Управление рисками причинения вреда (ущерба)</w:t>
      </w:r>
    </w:p>
    <w:p w:rsidR="00A33B13" w:rsidRDefault="00A33B13">
      <w:pPr>
        <w:pStyle w:val="ConsPlusTitle"/>
        <w:jc w:val="center"/>
      </w:pPr>
      <w:r>
        <w:t>охраняемым законом ценностям при осуществлении</w:t>
      </w:r>
    </w:p>
    <w:p w:rsidR="00A33B13" w:rsidRDefault="00A33B13">
      <w:pPr>
        <w:pStyle w:val="ConsPlusTitle"/>
        <w:jc w:val="center"/>
      </w:pPr>
      <w:r>
        <w:t>регионального государственного надзора</w:t>
      </w:r>
    </w:p>
    <w:p w:rsidR="00A33B13" w:rsidRDefault="00A33B13">
      <w:pPr>
        <w:pStyle w:val="ConsPlusNormal"/>
        <w:jc w:val="both"/>
      </w:pPr>
    </w:p>
    <w:p w:rsidR="00A33B13" w:rsidRDefault="00A33B13">
      <w:pPr>
        <w:pStyle w:val="ConsPlusNormal"/>
        <w:ind w:firstLine="540"/>
        <w:jc w:val="both"/>
      </w:pPr>
      <w:r>
        <w:t>2.1. При осуществлении регионального государственного надзора применяется система оценки и управления рисками.</w:t>
      </w:r>
    </w:p>
    <w:p w:rsidR="00A33B13" w:rsidRDefault="00A33B13">
      <w:pPr>
        <w:pStyle w:val="ConsPlusNormal"/>
        <w:spacing w:before="220"/>
        <w:ind w:firstLine="540"/>
        <w:jc w:val="both"/>
      </w:pPr>
      <w:r>
        <w:t>2.2. Служба при осуществлении регионального государственного надзора относит объекты контроля к одной из следующих категорий риска причинения вреда (ущерба) (далее - категории риска):</w:t>
      </w:r>
    </w:p>
    <w:p w:rsidR="00A33B13" w:rsidRDefault="00A33B13">
      <w:pPr>
        <w:pStyle w:val="ConsPlusNormal"/>
        <w:spacing w:before="220"/>
        <w:ind w:firstLine="540"/>
        <w:jc w:val="both"/>
      </w:pPr>
      <w:r>
        <w:t>- высокий риск;</w:t>
      </w:r>
    </w:p>
    <w:p w:rsidR="00A33B13" w:rsidRDefault="00A33B13">
      <w:pPr>
        <w:pStyle w:val="ConsPlusNormal"/>
        <w:spacing w:before="220"/>
        <w:ind w:firstLine="540"/>
        <w:jc w:val="both"/>
      </w:pPr>
      <w:r>
        <w:t>- значительный риск;</w:t>
      </w:r>
    </w:p>
    <w:p w:rsidR="00A33B13" w:rsidRDefault="00A33B13">
      <w:pPr>
        <w:pStyle w:val="ConsPlusNormal"/>
        <w:spacing w:before="220"/>
        <w:ind w:firstLine="540"/>
        <w:jc w:val="both"/>
      </w:pPr>
      <w:r>
        <w:t>- средний риск;</w:t>
      </w:r>
    </w:p>
    <w:p w:rsidR="00A33B13" w:rsidRDefault="00A33B13">
      <w:pPr>
        <w:pStyle w:val="ConsPlusNormal"/>
        <w:spacing w:before="220"/>
        <w:ind w:firstLine="540"/>
        <w:jc w:val="both"/>
      </w:pPr>
      <w:r>
        <w:t>- низкий риск.</w:t>
      </w:r>
    </w:p>
    <w:p w:rsidR="00A33B13" w:rsidRDefault="00A33B13">
      <w:pPr>
        <w:pStyle w:val="ConsPlusNormal"/>
        <w:spacing w:before="220"/>
        <w:ind w:firstLine="540"/>
        <w:jc w:val="both"/>
      </w:pPr>
      <w:r>
        <w:t xml:space="preserve">2.3. Отнесение объектов контроля к определенной категории риска причинения вреда (ущерба) в рамках осуществления регионального государственного надзора осуществляется на основании сопоставления их характеристик с </w:t>
      </w:r>
      <w:hyperlink w:anchor="P259">
        <w:r>
          <w:rPr>
            <w:color w:val="0000FF"/>
          </w:rPr>
          <w:t>критериями</w:t>
        </w:r>
      </w:hyperlink>
      <w:r>
        <w:t xml:space="preserve"> отнесения объектов регионального государственного надзора к категориям риска причинения вреда (ущерба) в рамках осуществления регионального государственного надзора согласно приложению N 2 к настоящему </w:t>
      </w:r>
      <w:r>
        <w:lastRenderedPageBreak/>
        <w:t>Положению.</w:t>
      </w:r>
    </w:p>
    <w:p w:rsidR="00A33B13" w:rsidRDefault="00A33B13">
      <w:pPr>
        <w:pStyle w:val="ConsPlusNormal"/>
        <w:jc w:val="both"/>
      </w:pPr>
    </w:p>
    <w:p w:rsidR="00A33B13" w:rsidRDefault="00A33B13">
      <w:pPr>
        <w:pStyle w:val="ConsPlusTitle"/>
        <w:jc w:val="center"/>
        <w:outlineLvl w:val="1"/>
      </w:pPr>
      <w:r>
        <w:t>3. Учет рисков причинения вреда (ущерба)</w:t>
      </w:r>
    </w:p>
    <w:p w:rsidR="00A33B13" w:rsidRDefault="00A33B13">
      <w:pPr>
        <w:pStyle w:val="ConsPlusTitle"/>
        <w:jc w:val="center"/>
      </w:pPr>
      <w:r>
        <w:t>охраняемым законом ценностям при проведении</w:t>
      </w:r>
    </w:p>
    <w:p w:rsidR="00A33B13" w:rsidRDefault="00A33B13">
      <w:pPr>
        <w:pStyle w:val="ConsPlusTitle"/>
        <w:jc w:val="center"/>
      </w:pPr>
      <w:r>
        <w:t>контрольных (надзорных) мероприятий</w:t>
      </w:r>
    </w:p>
    <w:p w:rsidR="00A33B13" w:rsidRDefault="00A33B13">
      <w:pPr>
        <w:pStyle w:val="ConsPlusNormal"/>
        <w:jc w:val="both"/>
      </w:pPr>
    </w:p>
    <w:p w:rsidR="00A33B13" w:rsidRDefault="00A33B13">
      <w:pPr>
        <w:pStyle w:val="ConsPlusNormal"/>
        <w:ind w:firstLine="540"/>
        <w:jc w:val="both"/>
      </w:pPr>
      <w:r>
        <w:t>В рамках плановых контрольных (надзорных) мероприятий в отношении объектов контроля в зависимости от присвоенной категории риска проводятся:</w:t>
      </w:r>
    </w:p>
    <w:p w:rsidR="00A33B13" w:rsidRDefault="00A33B13">
      <w:pPr>
        <w:pStyle w:val="ConsPlusNormal"/>
        <w:spacing w:before="220"/>
        <w:ind w:firstLine="540"/>
        <w:jc w:val="both"/>
      </w:pPr>
      <w:r>
        <w:t>- для категории высокого риска одно из следующих контрольных (надзорных) мероприятий:</w:t>
      </w:r>
    </w:p>
    <w:p w:rsidR="00A33B13" w:rsidRDefault="00A33B13">
      <w:pPr>
        <w:pStyle w:val="ConsPlusNormal"/>
        <w:spacing w:before="220"/>
        <w:ind w:firstLine="540"/>
        <w:jc w:val="both"/>
      </w:pPr>
      <w:r>
        <w:t>рейдовый осмотр - один раз в два года;</w:t>
      </w:r>
    </w:p>
    <w:p w:rsidR="00A33B13" w:rsidRDefault="00A33B13">
      <w:pPr>
        <w:pStyle w:val="ConsPlusNormal"/>
        <w:spacing w:before="220"/>
        <w:ind w:firstLine="540"/>
        <w:jc w:val="both"/>
      </w:pPr>
      <w:r>
        <w:t>инспекционный визит - один раз в два года;</w:t>
      </w:r>
    </w:p>
    <w:p w:rsidR="00A33B13" w:rsidRDefault="00A33B13">
      <w:pPr>
        <w:pStyle w:val="ConsPlusNormal"/>
        <w:spacing w:before="220"/>
        <w:ind w:firstLine="540"/>
        <w:jc w:val="both"/>
      </w:pPr>
      <w:r>
        <w:t>документарная проверка - один раз в четыре года;</w:t>
      </w:r>
    </w:p>
    <w:p w:rsidR="00A33B13" w:rsidRDefault="00A33B13">
      <w:pPr>
        <w:pStyle w:val="ConsPlusNormal"/>
        <w:spacing w:before="220"/>
        <w:ind w:firstLine="540"/>
        <w:jc w:val="both"/>
      </w:pPr>
      <w:r>
        <w:t>выездная проверка - один раз в четыре года;</w:t>
      </w:r>
    </w:p>
    <w:p w:rsidR="00A33B13" w:rsidRDefault="00A33B13">
      <w:pPr>
        <w:pStyle w:val="ConsPlusNormal"/>
        <w:spacing w:before="220"/>
        <w:ind w:firstLine="540"/>
        <w:jc w:val="both"/>
      </w:pPr>
      <w:r>
        <w:t>- для категории значительного риска одно из следующих контрольных (надзорных) мероприятий:</w:t>
      </w:r>
    </w:p>
    <w:p w:rsidR="00A33B13" w:rsidRDefault="00A33B13">
      <w:pPr>
        <w:pStyle w:val="ConsPlusNormal"/>
        <w:spacing w:before="220"/>
        <w:ind w:firstLine="540"/>
        <w:jc w:val="both"/>
      </w:pPr>
      <w:r>
        <w:t>рейдовый осмотр - один раз в два года;</w:t>
      </w:r>
    </w:p>
    <w:p w:rsidR="00A33B13" w:rsidRDefault="00A33B13">
      <w:pPr>
        <w:pStyle w:val="ConsPlusNormal"/>
        <w:spacing w:before="220"/>
        <w:ind w:firstLine="540"/>
        <w:jc w:val="both"/>
      </w:pPr>
      <w:r>
        <w:t>инспекционный визит - один раз в два года;</w:t>
      </w:r>
    </w:p>
    <w:p w:rsidR="00A33B13" w:rsidRDefault="00A33B13">
      <w:pPr>
        <w:pStyle w:val="ConsPlusNormal"/>
        <w:spacing w:before="220"/>
        <w:ind w:firstLine="540"/>
        <w:jc w:val="both"/>
      </w:pPr>
      <w:r>
        <w:t>документарная проверка - один раз в два года;</w:t>
      </w:r>
    </w:p>
    <w:p w:rsidR="00A33B13" w:rsidRDefault="00A33B13">
      <w:pPr>
        <w:pStyle w:val="ConsPlusNormal"/>
        <w:spacing w:before="220"/>
        <w:ind w:firstLine="540"/>
        <w:jc w:val="both"/>
      </w:pPr>
      <w:r>
        <w:t>выездная проверка - один раз в два года;</w:t>
      </w:r>
    </w:p>
    <w:p w:rsidR="00A33B13" w:rsidRDefault="00A33B13">
      <w:pPr>
        <w:pStyle w:val="ConsPlusNormal"/>
        <w:spacing w:before="220"/>
        <w:ind w:firstLine="540"/>
        <w:jc w:val="both"/>
      </w:pPr>
      <w:r>
        <w:t>- для категории среднего риска одно из следующих контрольных (надзорных) мероприятий:</w:t>
      </w:r>
    </w:p>
    <w:p w:rsidR="00A33B13" w:rsidRDefault="00A33B13">
      <w:pPr>
        <w:pStyle w:val="ConsPlusNormal"/>
        <w:spacing w:before="220"/>
        <w:ind w:firstLine="540"/>
        <w:jc w:val="both"/>
      </w:pPr>
      <w:r>
        <w:t>рейдовый осмотр - один раз в три года;</w:t>
      </w:r>
    </w:p>
    <w:p w:rsidR="00A33B13" w:rsidRDefault="00A33B13">
      <w:pPr>
        <w:pStyle w:val="ConsPlusNormal"/>
        <w:spacing w:before="220"/>
        <w:ind w:firstLine="540"/>
        <w:jc w:val="both"/>
      </w:pPr>
      <w:r>
        <w:t>инспекционный визит - один раз в три года;</w:t>
      </w:r>
    </w:p>
    <w:p w:rsidR="00A33B13" w:rsidRDefault="00A33B13">
      <w:pPr>
        <w:pStyle w:val="ConsPlusNormal"/>
        <w:spacing w:before="220"/>
        <w:ind w:firstLine="540"/>
        <w:jc w:val="both"/>
      </w:pPr>
      <w:r>
        <w:t>документарная проверка - один раз в шесть лет;</w:t>
      </w:r>
    </w:p>
    <w:p w:rsidR="00A33B13" w:rsidRDefault="00A33B13">
      <w:pPr>
        <w:pStyle w:val="ConsPlusNormal"/>
        <w:spacing w:before="220"/>
        <w:ind w:firstLine="540"/>
        <w:jc w:val="both"/>
      </w:pPr>
      <w:r>
        <w:t>выездная проверка - один раз в шесть лет.</w:t>
      </w:r>
    </w:p>
    <w:p w:rsidR="00A33B13" w:rsidRDefault="00A33B13">
      <w:pPr>
        <w:pStyle w:val="ConsPlusNormal"/>
        <w:spacing w:before="220"/>
        <w:ind w:firstLine="540"/>
        <w:jc w:val="both"/>
      </w:pPr>
      <w:r>
        <w:t>Плановые контрольные (надзорные) мероприятия в отношении объектов контроля, отнесенных к категории низкого риска, не проводятся.</w:t>
      </w:r>
    </w:p>
    <w:p w:rsidR="00A33B13" w:rsidRDefault="00A33B13">
      <w:pPr>
        <w:pStyle w:val="ConsPlusNormal"/>
        <w:spacing w:before="220"/>
        <w:ind w:firstLine="540"/>
        <w:jc w:val="both"/>
      </w:pPr>
      <w:r>
        <w:t xml:space="preserve">Оценка риска причинения вреда (ущерба) при принятии решения о проведении и выборе вида внепланового контрольного (надзорного) мероприятия осуществляется на основании </w:t>
      </w:r>
      <w:hyperlink w:anchor="P300">
        <w:r>
          <w:rPr>
            <w:color w:val="0000FF"/>
          </w:rPr>
          <w:t>перечня</w:t>
        </w:r>
      </w:hyperlink>
      <w:r>
        <w:t xml:space="preserve"> индикаторов риска нарушения обязательных требований при осуществлении регионального государственного надзора, утвержденного настоящим Постановлением.</w:t>
      </w:r>
    </w:p>
    <w:p w:rsidR="00A33B13" w:rsidRDefault="00A33B13">
      <w:pPr>
        <w:pStyle w:val="ConsPlusNormal"/>
        <w:jc w:val="both"/>
      </w:pPr>
    </w:p>
    <w:p w:rsidR="00A33B13" w:rsidRDefault="00A33B13">
      <w:pPr>
        <w:pStyle w:val="ConsPlusTitle"/>
        <w:jc w:val="center"/>
        <w:outlineLvl w:val="1"/>
      </w:pPr>
      <w:r>
        <w:t>4. Профилактика рисков причинения вреда (ущерба)</w:t>
      </w:r>
    </w:p>
    <w:p w:rsidR="00A33B13" w:rsidRDefault="00A33B13">
      <w:pPr>
        <w:pStyle w:val="ConsPlusTitle"/>
        <w:jc w:val="center"/>
      </w:pPr>
      <w:r>
        <w:t>охраняемым законом ценностям</w:t>
      </w:r>
    </w:p>
    <w:p w:rsidR="00A33B13" w:rsidRDefault="00A33B13">
      <w:pPr>
        <w:pStyle w:val="ConsPlusNormal"/>
        <w:jc w:val="both"/>
      </w:pPr>
    </w:p>
    <w:p w:rsidR="00A33B13" w:rsidRDefault="00A33B13">
      <w:pPr>
        <w:pStyle w:val="ConsPlusNormal"/>
        <w:ind w:firstLine="540"/>
        <w:jc w:val="both"/>
      </w:pPr>
      <w:r>
        <w:t>4.1. В целях стимулирования добросовестного соблюдения контролируемыми лицами обязательных требований,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а также создания условий для доведения обязательных требований до контролируемых лиц, повышения информированности о способах их соблюдения служба проводит следующие профилактические мероприятия:</w:t>
      </w:r>
    </w:p>
    <w:p w:rsidR="00A33B13" w:rsidRDefault="00A33B13">
      <w:pPr>
        <w:pStyle w:val="ConsPlusNormal"/>
        <w:spacing w:before="220"/>
        <w:ind w:firstLine="540"/>
        <w:jc w:val="both"/>
      </w:pPr>
      <w:r>
        <w:lastRenderedPageBreak/>
        <w:t>- информирование;</w:t>
      </w:r>
    </w:p>
    <w:p w:rsidR="00A33B13" w:rsidRDefault="00A33B13">
      <w:pPr>
        <w:pStyle w:val="ConsPlusNormal"/>
        <w:spacing w:before="220"/>
        <w:ind w:firstLine="540"/>
        <w:jc w:val="both"/>
      </w:pPr>
      <w:r>
        <w:t>- обобщение правоприменительной практики;</w:t>
      </w:r>
    </w:p>
    <w:p w:rsidR="00A33B13" w:rsidRDefault="00A33B13">
      <w:pPr>
        <w:pStyle w:val="ConsPlusNormal"/>
        <w:spacing w:before="220"/>
        <w:ind w:firstLine="540"/>
        <w:jc w:val="both"/>
      </w:pPr>
      <w:r>
        <w:t>- объявление предостережения о недопустимости нарушения обязательных требований (далее - объявление предостережения);</w:t>
      </w:r>
    </w:p>
    <w:p w:rsidR="00A33B13" w:rsidRDefault="00A33B13">
      <w:pPr>
        <w:pStyle w:val="ConsPlusNormal"/>
        <w:spacing w:before="220"/>
        <w:ind w:firstLine="540"/>
        <w:jc w:val="both"/>
      </w:pPr>
      <w:r>
        <w:t>- консультирование;</w:t>
      </w:r>
    </w:p>
    <w:p w:rsidR="00A33B13" w:rsidRDefault="00A33B13">
      <w:pPr>
        <w:pStyle w:val="ConsPlusNormal"/>
        <w:spacing w:before="220"/>
        <w:ind w:firstLine="540"/>
        <w:jc w:val="both"/>
      </w:pPr>
      <w:r>
        <w:t>- профилактический визит.</w:t>
      </w:r>
    </w:p>
    <w:p w:rsidR="00A33B13" w:rsidRDefault="00A33B13">
      <w:pPr>
        <w:pStyle w:val="ConsPlusNormal"/>
        <w:spacing w:before="220"/>
        <w:ind w:firstLine="540"/>
        <w:jc w:val="both"/>
      </w:pPr>
      <w:r>
        <w:t xml:space="preserve">4.2. Информирование контролируемых лиц по вопросам соблюдения обязательных требований осуществляется службой в порядке, предусмотренном </w:t>
      </w:r>
      <w:hyperlink r:id="rId19">
        <w:r>
          <w:rPr>
            <w:color w:val="0000FF"/>
          </w:rPr>
          <w:t>статьей 46</w:t>
        </w:r>
      </w:hyperlink>
      <w:r>
        <w:t xml:space="preserve"> Федерального закона N 248-ФЗ.</w:t>
      </w:r>
    </w:p>
    <w:p w:rsidR="00A33B13" w:rsidRDefault="00A33B13">
      <w:pPr>
        <w:pStyle w:val="ConsPlusNormal"/>
        <w:spacing w:before="220"/>
        <w:ind w:firstLine="540"/>
        <w:jc w:val="both"/>
      </w:pPr>
      <w:r>
        <w:t xml:space="preserve">4.3. Обобщение правоприменительной практики проводится службой в соответствии со </w:t>
      </w:r>
      <w:hyperlink r:id="rId20">
        <w:r>
          <w:rPr>
            <w:color w:val="0000FF"/>
          </w:rPr>
          <w:t>статьей 47</w:t>
        </w:r>
      </w:hyperlink>
      <w:r>
        <w:t xml:space="preserve"> Федерального закона N 248-ФЗ.</w:t>
      </w:r>
    </w:p>
    <w:p w:rsidR="00A33B13" w:rsidRDefault="00A33B13">
      <w:pPr>
        <w:pStyle w:val="ConsPlusNormal"/>
        <w:spacing w:before="220"/>
        <w:ind w:firstLine="540"/>
        <w:jc w:val="both"/>
      </w:pPr>
      <w:r>
        <w:t>Обобщение правоприменительной практики осуществляется должностными лицами путем сбора и анализа данных о проведенных контрольных (надзорных) мероприятиях и их результатов, выявления типичных нарушений обязательных требований, причин, факторов и условий, способствующих возникновению указанных нарушений, анализа случаев причинения вреда жизни, здоровью, выявления источников и факторов риска причинения вреда (ущерба).</w:t>
      </w:r>
    </w:p>
    <w:p w:rsidR="00A33B13" w:rsidRDefault="00A33B13">
      <w:pPr>
        <w:pStyle w:val="ConsPlusNormal"/>
        <w:spacing w:before="220"/>
        <w:ind w:firstLine="540"/>
        <w:jc w:val="both"/>
      </w:pPr>
      <w:r>
        <w:t>По итогам обобщения правоприменительной практики службой ежегодно, до 1 февраля года, следующего за отчетным годом, готовится проект доклада, содержащий результаты обобщения правоприменительной практики по осуществлению регионального государственного надзора, который в обязательном порядке проходит публичные обсуждения.</w:t>
      </w:r>
    </w:p>
    <w:p w:rsidR="00A33B13" w:rsidRDefault="00A33B13">
      <w:pPr>
        <w:pStyle w:val="ConsPlusNormal"/>
        <w:spacing w:before="220"/>
        <w:ind w:firstLine="540"/>
        <w:jc w:val="both"/>
      </w:pPr>
      <w:r>
        <w:t>Доклад утверждается руководителем службы и размещается на официальном сайте службы в информационно-телекоммуникационной сети "Интернет" в срок до 1 апреля года, следующего за отчетным годом.</w:t>
      </w:r>
    </w:p>
    <w:p w:rsidR="00A33B13" w:rsidRDefault="00A33B13">
      <w:pPr>
        <w:pStyle w:val="ConsPlusNormal"/>
        <w:spacing w:before="220"/>
        <w:ind w:firstLine="540"/>
        <w:jc w:val="both"/>
      </w:pPr>
      <w:r>
        <w:t xml:space="preserve">4.4. Объявление предостережения осуществляется службой в соответствии со </w:t>
      </w:r>
      <w:hyperlink r:id="rId21">
        <w:r>
          <w:rPr>
            <w:color w:val="0000FF"/>
          </w:rPr>
          <w:t>статьей 49</w:t>
        </w:r>
      </w:hyperlink>
      <w:r>
        <w:t xml:space="preserve"> Федерального закона N 248-ФЗ.</w:t>
      </w:r>
    </w:p>
    <w:p w:rsidR="00A33B13" w:rsidRDefault="00A33B13">
      <w:pPr>
        <w:pStyle w:val="ConsPlusNormal"/>
        <w:spacing w:before="220"/>
        <w:ind w:firstLine="540"/>
        <w:jc w:val="both"/>
      </w:pPr>
      <w:r>
        <w:t>При наличии у службы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служба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rsidR="00A33B13" w:rsidRDefault="00A33B13">
      <w:pPr>
        <w:pStyle w:val="ConsPlusNormal"/>
        <w:spacing w:before="220"/>
        <w:ind w:firstLine="540"/>
        <w:jc w:val="both"/>
      </w:pPr>
      <w:r>
        <w:t>Контролируемое лицо в течение 10 рабочих дней после получения предостережения о недопустимости нарушения обязательных требований вправе подать в службу возражение в отношении указанного предостережения (далее - возражение), в котором указываются:</w:t>
      </w:r>
    </w:p>
    <w:p w:rsidR="00A33B13" w:rsidRDefault="00A33B13">
      <w:pPr>
        <w:pStyle w:val="ConsPlusNormal"/>
        <w:spacing w:before="220"/>
        <w:ind w:firstLine="540"/>
        <w:jc w:val="both"/>
      </w:pPr>
      <w:r>
        <w:t>- наименование контролируемого лица;</w:t>
      </w:r>
    </w:p>
    <w:p w:rsidR="00A33B13" w:rsidRDefault="00A33B13">
      <w:pPr>
        <w:pStyle w:val="ConsPlusNormal"/>
        <w:spacing w:before="220"/>
        <w:ind w:firstLine="540"/>
        <w:jc w:val="both"/>
      </w:pPr>
      <w:r>
        <w:t>- дата и номер предостережения;</w:t>
      </w:r>
    </w:p>
    <w:p w:rsidR="00A33B13" w:rsidRDefault="00A33B13">
      <w:pPr>
        <w:pStyle w:val="ConsPlusNormal"/>
        <w:spacing w:before="220"/>
        <w:ind w:firstLine="540"/>
        <w:jc w:val="both"/>
      </w:pPr>
      <w:r>
        <w:t>-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A33B13" w:rsidRDefault="00A33B13">
      <w:pPr>
        <w:pStyle w:val="ConsPlusNormal"/>
        <w:spacing w:before="220"/>
        <w:ind w:firstLine="540"/>
        <w:jc w:val="both"/>
      </w:pPr>
      <w:r>
        <w:t>- способ получения ответа о результатах рассмотрения возражения.</w:t>
      </w:r>
    </w:p>
    <w:p w:rsidR="00A33B13" w:rsidRDefault="00A33B13">
      <w:pPr>
        <w:pStyle w:val="ConsPlusNormal"/>
        <w:spacing w:before="220"/>
        <w:ind w:firstLine="540"/>
        <w:jc w:val="both"/>
      </w:pPr>
      <w:r>
        <w:lastRenderedPageBreak/>
        <w:t>При этом контролируемое лицо вправе приложить к таким возражениям документы, подтверждающие обоснованность возражений, или их копии.</w:t>
      </w:r>
    </w:p>
    <w:p w:rsidR="00A33B13" w:rsidRDefault="00A33B13">
      <w:pPr>
        <w:pStyle w:val="ConsPlusNormal"/>
        <w:spacing w:before="220"/>
        <w:ind w:firstLine="540"/>
        <w:jc w:val="both"/>
      </w:pPr>
      <w:r>
        <w:t>Возражения направляются контролируемым лицом в службу на указанный в предостережении почтовый адрес, адрес электронной почты либо иными указанными в предостережении способами.</w:t>
      </w:r>
    </w:p>
    <w:p w:rsidR="00A33B13" w:rsidRDefault="00A33B13">
      <w:pPr>
        <w:pStyle w:val="ConsPlusNormal"/>
        <w:spacing w:before="220"/>
        <w:ind w:firstLine="540"/>
        <w:jc w:val="both"/>
      </w:pPr>
      <w:r>
        <w:t>Возражение регистрируется службой в день подачи контролируемым лицом. Служба рассматривает возражение и принимает решение в течение двадцати рабочих дней со дня регистрации возражения.</w:t>
      </w:r>
    </w:p>
    <w:p w:rsidR="00A33B13" w:rsidRDefault="00A33B13">
      <w:pPr>
        <w:pStyle w:val="ConsPlusNormal"/>
        <w:spacing w:before="220"/>
        <w:ind w:firstLine="540"/>
        <w:jc w:val="both"/>
      </w:pPr>
      <w:r>
        <w:t>По результатам рассмотрения возражения служба принимает одно из следующих решений:</w:t>
      </w:r>
    </w:p>
    <w:p w:rsidR="00A33B13" w:rsidRDefault="00A33B13">
      <w:pPr>
        <w:pStyle w:val="ConsPlusNormal"/>
        <w:spacing w:before="220"/>
        <w:ind w:firstLine="540"/>
        <w:jc w:val="both"/>
      </w:pPr>
      <w:r>
        <w:t>- удовлетворяет возражение в форме отмены объявленного предостережения;</w:t>
      </w:r>
    </w:p>
    <w:p w:rsidR="00A33B13" w:rsidRDefault="00A33B13">
      <w:pPr>
        <w:pStyle w:val="ConsPlusNormal"/>
        <w:spacing w:before="220"/>
        <w:ind w:firstLine="540"/>
        <w:jc w:val="both"/>
      </w:pPr>
      <w:r>
        <w:t>- отказывает в удовлетворении возражения.</w:t>
      </w:r>
    </w:p>
    <w:p w:rsidR="00A33B13" w:rsidRDefault="00A33B13">
      <w:pPr>
        <w:pStyle w:val="ConsPlusNormal"/>
        <w:spacing w:before="220"/>
        <w:ind w:firstLine="540"/>
        <w:jc w:val="both"/>
      </w:pPr>
      <w:r>
        <w:t>Не позднее дня, следующего за днем принятия указанного выше решения, контролируемому лицу, подавшему возражение, в письменной форме направляется мотивированный ответ о результатах рассмотрения возражения. В случае если контролируемое лицо в возражении указало адрес электронной почты для получения ответа, на этот адрес электронной почты направляется копия мотивированного ответа.</w:t>
      </w:r>
    </w:p>
    <w:p w:rsidR="00A33B13" w:rsidRDefault="00A33B13">
      <w:pPr>
        <w:pStyle w:val="ConsPlusNormal"/>
        <w:spacing w:before="220"/>
        <w:ind w:firstLine="540"/>
        <w:jc w:val="both"/>
      </w:pPr>
      <w:r>
        <w:t xml:space="preserve">4.5. Консультирование по обращениям контролируемых лиц и их представителей осуществляется службой в соответствии со </w:t>
      </w:r>
      <w:hyperlink r:id="rId22">
        <w:r>
          <w:rPr>
            <w:color w:val="0000FF"/>
          </w:rPr>
          <w:t>статьей 50</w:t>
        </w:r>
      </w:hyperlink>
      <w:r>
        <w:t xml:space="preserve"> Федерального закона N 248-ФЗ.</w:t>
      </w:r>
    </w:p>
    <w:p w:rsidR="00A33B13" w:rsidRDefault="00A33B13">
      <w:pPr>
        <w:pStyle w:val="ConsPlusNormal"/>
        <w:spacing w:before="220"/>
        <w:ind w:firstLine="540"/>
        <w:jc w:val="both"/>
      </w:pPr>
      <w:r>
        <w:t>Консультирование по обращениям контролируемых лиц и их представителей осуществляется должностными лицами по телефону, на личном приеме либо в ходе проведения профилактического мероприятия, контрольного (надзорного) мероприятия, а при получении письменного запроса контролируемого лица о предоставлении консультации в письменной форме в порядке, установленном законодательством Российской Федерации о рассмотрении обращений граждан.</w:t>
      </w:r>
    </w:p>
    <w:p w:rsidR="00A33B13" w:rsidRDefault="00A33B13">
      <w:pPr>
        <w:pStyle w:val="ConsPlusNormal"/>
        <w:spacing w:before="220"/>
        <w:ind w:firstLine="540"/>
        <w:jc w:val="both"/>
      </w:pPr>
      <w:r>
        <w:t>Консультирование по телефону осуществляется ежедневно в рабочие дни службы.</w:t>
      </w:r>
    </w:p>
    <w:p w:rsidR="00A33B13" w:rsidRDefault="00A33B13">
      <w:pPr>
        <w:pStyle w:val="ConsPlusNormal"/>
        <w:spacing w:before="220"/>
        <w:ind w:firstLine="540"/>
        <w:jc w:val="both"/>
      </w:pPr>
      <w:r>
        <w:t>Консультирование посредством личного приема осуществляется должностными лицами в помещении службы, предназначенном для приема и консультации граждан.</w:t>
      </w:r>
    </w:p>
    <w:p w:rsidR="00A33B13" w:rsidRDefault="00A33B13">
      <w:pPr>
        <w:pStyle w:val="ConsPlusNormal"/>
        <w:spacing w:before="220"/>
        <w:ind w:firstLine="540"/>
        <w:jc w:val="both"/>
      </w:pPr>
      <w:r>
        <w:t>Должностное лицо, осуществляющее консультирование посредством личного приема, дает контролируемому лицу устный ответ по существу каждого из поставленных вопросов.</w:t>
      </w:r>
    </w:p>
    <w:p w:rsidR="00A33B13" w:rsidRDefault="00A33B13">
      <w:pPr>
        <w:pStyle w:val="ConsPlusNormal"/>
        <w:spacing w:before="220"/>
        <w:ind w:firstLine="540"/>
        <w:jc w:val="both"/>
      </w:pPr>
      <w:r>
        <w:t>Время консультирования по телефону, посредством видео-конференц-связи, на личном приеме одного контролируемого лица (его представителя) не может превышать 15 минут.</w:t>
      </w:r>
    </w:p>
    <w:p w:rsidR="00A33B13" w:rsidRDefault="00A33B13">
      <w:pPr>
        <w:pStyle w:val="ConsPlusNormal"/>
        <w:spacing w:before="220"/>
        <w:ind w:firstLine="540"/>
        <w:jc w:val="both"/>
      </w:pPr>
      <w:r>
        <w:t>Консультирование, в том числе письменное, предоставляется контролируемым лицом по следующим вопросам:</w:t>
      </w:r>
    </w:p>
    <w:p w:rsidR="00A33B13" w:rsidRDefault="00A33B13">
      <w:pPr>
        <w:pStyle w:val="ConsPlusNormal"/>
        <w:spacing w:before="220"/>
        <w:ind w:firstLine="540"/>
        <w:jc w:val="both"/>
      </w:pPr>
      <w:r>
        <w:t>- применение обязательных требований, содержание и последствия их изменения;</w:t>
      </w:r>
    </w:p>
    <w:p w:rsidR="00A33B13" w:rsidRDefault="00A33B13">
      <w:pPr>
        <w:pStyle w:val="ConsPlusNormal"/>
        <w:spacing w:before="220"/>
        <w:ind w:firstLine="540"/>
        <w:jc w:val="both"/>
      </w:pPr>
      <w:r>
        <w:t>- необходимые организационные и (или) технические мероприятия, которые должны реализовать контролируемые лица и их представители для соблюдения обязательных требований;</w:t>
      </w:r>
    </w:p>
    <w:p w:rsidR="00A33B13" w:rsidRDefault="00A33B13">
      <w:pPr>
        <w:pStyle w:val="ConsPlusNormal"/>
        <w:spacing w:before="220"/>
        <w:ind w:firstLine="540"/>
        <w:jc w:val="both"/>
      </w:pPr>
      <w:r>
        <w:t>- особенности осуществления регионального государственного надзора.</w:t>
      </w:r>
    </w:p>
    <w:p w:rsidR="00A33B13" w:rsidRDefault="00A33B13">
      <w:pPr>
        <w:pStyle w:val="ConsPlusNormal"/>
        <w:spacing w:before="220"/>
        <w:ind w:firstLine="540"/>
        <w:jc w:val="both"/>
      </w:pPr>
      <w:r>
        <w:t xml:space="preserve">При невозможности решить поставленные вопросы во время консультирования контролируемое лицо вправе обратиться с письменным обращением, которое подлежит </w:t>
      </w:r>
      <w:r>
        <w:lastRenderedPageBreak/>
        <w:t>регистрации и рассмотрению в соответствии с законодательством Российской Федерации о рассмотрении обращений граждан.</w:t>
      </w:r>
    </w:p>
    <w:p w:rsidR="00A33B13" w:rsidRDefault="00A33B13">
      <w:pPr>
        <w:pStyle w:val="ConsPlusNormal"/>
        <w:spacing w:before="220"/>
        <w:ind w:firstLine="540"/>
        <w:jc w:val="both"/>
      </w:pPr>
      <w:r>
        <w:t>В случае поступления двух и более однотипных обращений контролируемых лиц и их представителей консультирование осуществляется посредством размещения на официальном сайте службы в информационно-телекоммуникационной сети "Интернет" письменного разъяснения, подписанного руководителем службы.</w:t>
      </w:r>
    </w:p>
    <w:p w:rsidR="00A33B13" w:rsidRDefault="00A33B13">
      <w:pPr>
        <w:pStyle w:val="ConsPlusNormal"/>
        <w:spacing w:before="220"/>
        <w:ind w:firstLine="540"/>
        <w:jc w:val="both"/>
      </w:pPr>
      <w:r>
        <w:t xml:space="preserve">Контролируемое лицо вправе направить в службу запрос о предоставлении консультации в письменной форме в сроки, установленные Федеральным </w:t>
      </w:r>
      <w:hyperlink r:id="rId23">
        <w:r>
          <w:rPr>
            <w:color w:val="0000FF"/>
          </w:rPr>
          <w:t>законом</w:t>
        </w:r>
      </w:hyperlink>
      <w:r>
        <w:t xml:space="preserve"> от 02.05.2006 N 59-ФЗ "О порядке рассмотрения обращений граждан Российской Федерации".</w:t>
      </w:r>
    </w:p>
    <w:p w:rsidR="00A33B13" w:rsidRDefault="00A33B13">
      <w:pPr>
        <w:pStyle w:val="ConsPlusNormal"/>
        <w:spacing w:before="220"/>
        <w:ind w:firstLine="540"/>
        <w:jc w:val="both"/>
      </w:pPr>
      <w:r>
        <w:t xml:space="preserve">4.6. Профилактический визит проводится службой в соответствии со </w:t>
      </w:r>
      <w:hyperlink r:id="rId24">
        <w:r>
          <w:rPr>
            <w:color w:val="0000FF"/>
          </w:rPr>
          <w:t>статьей 52</w:t>
        </w:r>
      </w:hyperlink>
      <w:r>
        <w:t xml:space="preserve"> Федерального закона N 248-ФЗ.</w:t>
      </w:r>
    </w:p>
    <w:p w:rsidR="00A33B13" w:rsidRDefault="00A33B13">
      <w:pPr>
        <w:pStyle w:val="ConsPlusNormal"/>
        <w:spacing w:before="220"/>
        <w:ind w:firstLine="540"/>
        <w:jc w:val="both"/>
      </w:pPr>
      <w:r>
        <w:t>В ходе профилактического визита должностным лицом осуществляется консультирование контролируемого лица в порядке, установленном пунктом 4.5 настоящего раздела.</w:t>
      </w:r>
    </w:p>
    <w:p w:rsidR="00A33B13" w:rsidRDefault="00A33B13">
      <w:pPr>
        <w:pStyle w:val="ConsPlusNormal"/>
        <w:spacing w:before="220"/>
        <w:ind w:firstLine="540"/>
        <w:jc w:val="both"/>
      </w:pPr>
      <w:r>
        <w:t>Обязательные профилактические визиты проводятся в отношении:</w:t>
      </w:r>
    </w:p>
    <w:p w:rsidR="00A33B13" w:rsidRDefault="00A33B13">
      <w:pPr>
        <w:pStyle w:val="ConsPlusNormal"/>
        <w:spacing w:before="220"/>
        <w:ind w:firstLine="540"/>
        <w:jc w:val="both"/>
      </w:pPr>
      <w:r>
        <w:t>- объектов контроля, отнесенных к категориям высокого и значительного риска;</w:t>
      </w:r>
    </w:p>
    <w:p w:rsidR="00A33B13" w:rsidRDefault="00A33B13">
      <w:pPr>
        <w:pStyle w:val="ConsPlusNormal"/>
        <w:spacing w:before="220"/>
        <w:ind w:firstLine="540"/>
        <w:jc w:val="both"/>
      </w:pPr>
      <w:r>
        <w:t>- контролируемых лиц, приступающих к осуществлению деятельности в отношении объектов контроля, отнесенных к категориям высокого и значительного риска.</w:t>
      </w:r>
    </w:p>
    <w:p w:rsidR="00A33B13" w:rsidRDefault="00A33B13">
      <w:pPr>
        <w:pStyle w:val="ConsPlusNormal"/>
        <w:spacing w:before="220"/>
        <w:ind w:firstLine="540"/>
        <w:jc w:val="both"/>
      </w:pPr>
      <w:r>
        <w:t>При проведении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33B13" w:rsidRDefault="00A33B13">
      <w:pPr>
        <w:pStyle w:val="ConsPlusNormal"/>
        <w:spacing w:before="220"/>
        <w:ind w:firstLine="540"/>
        <w:jc w:val="both"/>
      </w:pPr>
      <w:r>
        <w:t>Срок проведения профилактического визита не может превышать одного рабочего дня.</w:t>
      </w:r>
    </w:p>
    <w:p w:rsidR="00A33B13" w:rsidRDefault="00A33B13">
      <w:pPr>
        <w:pStyle w:val="ConsPlusNormal"/>
        <w:spacing w:before="220"/>
        <w:ind w:firstLine="540"/>
        <w:jc w:val="both"/>
      </w:pPr>
      <w:r>
        <w:t>Контролируемое лицо вправе отказаться от проведения профилактического визита, письменно уведомив об этом службу не позднее чем за три рабочих дня до даты его проведения.</w:t>
      </w:r>
    </w:p>
    <w:p w:rsidR="00A33B13" w:rsidRDefault="00A33B13">
      <w:pPr>
        <w:pStyle w:val="ConsPlusNormal"/>
        <w:spacing w:before="220"/>
        <w:ind w:firstLine="540"/>
        <w:jc w:val="both"/>
      </w:pPr>
      <w: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руководителю службы либо лицу, исполняющему обязанности руководителя службы, для принятия решения о проведении контрольных (надзорных) мероприятий.</w:t>
      </w:r>
    </w:p>
    <w:p w:rsidR="00A33B13" w:rsidRDefault="00A33B13">
      <w:pPr>
        <w:pStyle w:val="ConsPlusNormal"/>
        <w:jc w:val="both"/>
      </w:pPr>
    </w:p>
    <w:p w:rsidR="00A33B13" w:rsidRDefault="00A33B13">
      <w:pPr>
        <w:pStyle w:val="ConsPlusTitle"/>
        <w:jc w:val="center"/>
        <w:outlineLvl w:val="1"/>
      </w:pPr>
      <w:r>
        <w:t>5. Осуществление регионального государственного надзора</w:t>
      </w:r>
    </w:p>
    <w:p w:rsidR="00A33B13" w:rsidRDefault="00A33B13">
      <w:pPr>
        <w:pStyle w:val="ConsPlusNormal"/>
        <w:jc w:val="both"/>
      </w:pPr>
    </w:p>
    <w:p w:rsidR="00A33B13" w:rsidRDefault="00A33B13">
      <w:pPr>
        <w:pStyle w:val="ConsPlusNormal"/>
        <w:ind w:firstLine="540"/>
        <w:jc w:val="both"/>
      </w:pPr>
      <w:r>
        <w:t>5.1. Плановые контрольные (надзорные) мероприятия проводятся службой на основании плана проведения плановых контрольных (надзорных) мероприятий на очередной календарный год, согласованного с органами прокуратуры.</w:t>
      </w:r>
    </w:p>
    <w:p w:rsidR="00A33B13" w:rsidRDefault="00A33B13">
      <w:pPr>
        <w:pStyle w:val="ConsPlusNormal"/>
        <w:spacing w:before="220"/>
        <w:ind w:firstLine="540"/>
        <w:jc w:val="both"/>
      </w:pPr>
      <w:r>
        <w:t xml:space="preserve">5.2. Контрольные (надзорные) мероприятия проводятся при наличии оснований, установленных </w:t>
      </w:r>
      <w:hyperlink r:id="rId25">
        <w:r>
          <w:rPr>
            <w:color w:val="0000FF"/>
          </w:rPr>
          <w:t>статьей 57</w:t>
        </w:r>
      </w:hyperlink>
      <w:r>
        <w:t xml:space="preserve"> Федерального закона N 248-ФЗ.</w:t>
      </w:r>
    </w:p>
    <w:p w:rsidR="00A33B13" w:rsidRDefault="00A33B13">
      <w:pPr>
        <w:pStyle w:val="ConsPlusNormal"/>
        <w:spacing w:before="220"/>
        <w:ind w:firstLine="540"/>
        <w:jc w:val="both"/>
      </w:pPr>
      <w:r>
        <w:t xml:space="preserve">5.3. В решении о проведении контрольного (надзорного) мероприятия указываются сведения, установленные </w:t>
      </w:r>
      <w:hyperlink r:id="rId26">
        <w:r>
          <w:rPr>
            <w:color w:val="0000FF"/>
          </w:rPr>
          <w:t>частью 1 статьи 64</w:t>
        </w:r>
      </w:hyperlink>
      <w:r>
        <w:t xml:space="preserve"> Федерального закона N 248-ФЗ.</w:t>
      </w:r>
    </w:p>
    <w:p w:rsidR="00A33B13" w:rsidRDefault="00A33B13">
      <w:pPr>
        <w:pStyle w:val="ConsPlusNormal"/>
        <w:spacing w:before="220"/>
        <w:ind w:firstLine="540"/>
        <w:jc w:val="both"/>
      </w:pPr>
      <w:r>
        <w:t>5.4. Контролируемое лицо вправе представить в службу информацию о невозможности присутствия при проведении контрольного (надзорного) мероприятия в случае:</w:t>
      </w:r>
    </w:p>
    <w:p w:rsidR="00A33B13" w:rsidRDefault="00A33B13">
      <w:pPr>
        <w:pStyle w:val="ConsPlusNormal"/>
        <w:spacing w:before="220"/>
        <w:ind w:firstLine="540"/>
        <w:jc w:val="both"/>
      </w:pPr>
      <w:r>
        <w:lastRenderedPageBreak/>
        <w:t>- введения режима повышенной готовности или чрезвычайной ситуации на всей территории Российской Федерации либо на территории Астраханской области;</w:t>
      </w:r>
    </w:p>
    <w:p w:rsidR="00A33B13" w:rsidRDefault="00A33B13">
      <w:pPr>
        <w:pStyle w:val="ConsPlusNormal"/>
        <w:spacing w:before="220"/>
        <w:ind w:firstLine="540"/>
        <w:jc w:val="both"/>
      </w:pPr>
      <w:r>
        <w:t>- административного ареста;</w:t>
      </w:r>
    </w:p>
    <w:p w:rsidR="00A33B13" w:rsidRDefault="00A33B13">
      <w:pPr>
        <w:pStyle w:val="ConsPlusNormal"/>
        <w:spacing w:before="220"/>
        <w:ind w:firstLine="540"/>
        <w:jc w:val="both"/>
      </w:pPr>
      <w:r>
        <w:t>- избрания в отношении него как подозреваемого в совершении преступления меры пресечения в виде подписки о невыезде и надлежащем поведении, запрета определенных действий, заключения под стражу, домашнего ареста.</w:t>
      </w:r>
    </w:p>
    <w:p w:rsidR="00A33B13" w:rsidRDefault="00A33B13">
      <w:pPr>
        <w:pStyle w:val="ConsPlusNormal"/>
        <w:jc w:val="both"/>
      </w:pPr>
    </w:p>
    <w:p w:rsidR="00A33B13" w:rsidRDefault="00A33B13">
      <w:pPr>
        <w:pStyle w:val="ConsPlusTitle"/>
        <w:jc w:val="center"/>
        <w:outlineLvl w:val="1"/>
      </w:pPr>
      <w:r>
        <w:t>6. Контрольные (надзорные) мероприятия</w:t>
      </w:r>
    </w:p>
    <w:p w:rsidR="00A33B13" w:rsidRDefault="00A33B13">
      <w:pPr>
        <w:pStyle w:val="ConsPlusNormal"/>
        <w:jc w:val="both"/>
      </w:pPr>
    </w:p>
    <w:p w:rsidR="00A33B13" w:rsidRDefault="00A33B13">
      <w:pPr>
        <w:pStyle w:val="ConsPlusNormal"/>
        <w:ind w:firstLine="540"/>
        <w:jc w:val="both"/>
      </w:pPr>
      <w:r>
        <w:t>6.1. Региональный государственный надзор осуществляется посредством проведения следующих плановых и внеплановых контрольных (надзорных) мероприятий:</w:t>
      </w:r>
    </w:p>
    <w:p w:rsidR="00A33B13" w:rsidRDefault="00A33B13">
      <w:pPr>
        <w:pStyle w:val="ConsPlusNormal"/>
        <w:spacing w:before="220"/>
        <w:ind w:firstLine="540"/>
        <w:jc w:val="both"/>
      </w:pPr>
      <w:r>
        <w:t>- инспекционный визит;</w:t>
      </w:r>
    </w:p>
    <w:p w:rsidR="00A33B13" w:rsidRDefault="00A33B13">
      <w:pPr>
        <w:pStyle w:val="ConsPlusNormal"/>
        <w:spacing w:before="220"/>
        <w:ind w:firstLine="540"/>
        <w:jc w:val="both"/>
      </w:pPr>
      <w:r>
        <w:t>- рейдовый осмотр;</w:t>
      </w:r>
    </w:p>
    <w:p w:rsidR="00A33B13" w:rsidRDefault="00A33B13">
      <w:pPr>
        <w:pStyle w:val="ConsPlusNormal"/>
        <w:spacing w:before="220"/>
        <w:ind w:firstLine="540"/>
        <w:jc w:val="both"/>
      </w:pPr>
      <w:r>
        <w:t>- документарная проверка;</w:t>
      </w:r>
    </w:p>
    <w:p w:rsidR="00A33B13" w:rsidRDefault="00A33B13">
      <w:pPr>
        <w:pStyle w:val="ConsPlusNormal"/>
        <w:spacing w:before="220"/>
        <w:ind w:firstLine="540"/>
        <w:jc w:val="both"/>
      </w:pPr>
      <w:r>
        <w:t>- выездная проверка.</w:t>
      </w:r>
    </w:p>
    <w:p w:rsidR="00A33B13" w:rsidRDefault="00A33B13">
      <w:pPr>
        <w:pStyle w:val="ConsPlusNormal"/>
        <w:spacing w:before="220"/>
        <w:ind w:firstLine="540"/>
        <w:jc w:val="both"/>
      </w:pPr>
      <w:r>
        <w:t>6.2.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rsidR="00A33B13" w:rsidRDefault="00A33B13">
      <w:pPr>
        <w:pStyle w:val="ConsPlusNormal"/>
        <w:spacing w:before="220"/>
        <w:ind w:firstLine="540"/>
        <w:jc w:val="both"/>
      </w:pPr>
      <w:r>
        <w:t xml:space="preserve">6.3. Инспекционный визит проводится службой в соответствии со </w:t>
      </w:r>
      <w:hyperlink r:id="rId27">
        <w:r>
          <w:rPr>
            <w:color w:val="0000FF"/>
          </w:rPr>
          <w:t>статьей 70</w:t>
        </w:r>
      </w:hyperlink>
      <w:r>
        <w:t xml:space="preserve"> Федерального закона N 248-ФЗ.</w:t>
      </w:r>
    </w:p>
    <w:p w:rsidR="00A33B13" w:rsidRDefault="00A33B13">
      <w:pPr>
        <w:pStyle w:val="ConsPlusNormal"/>
        <w:spacing w:before="220"/>
        <w:ind w:firstLine="540"/>
        <w:jc w:val="both"/>
      </w:pPr>
      <w:r>
        <w:t>В ходе инспекционного визита службой совершаются следующие контрольные (надзорные) действия:</w:t>
      </w:r>
    </w:p>
    <w:p w:rsidR="00A33B13" w:rsidRDefault="00A33B13">
      <w:pPr>
        <w:pStyle w:val="ConsPlusNormal"/>
        <w:spacing w:before="220"/>
        <w:ind w:firstLine="540"/>
        <w:jc w:val="both"/>
      </w:pPr>
      <w:r>
        <w:t>- осмотр;</w:t>
      </w:r>
    </w:p>
    <w:p w:rsidR="00A33B13" w:rsidRDefault="00A33B13">
      <w:pPr>
        <w:pStyle w:val="ConsPlusNormal"/>
        <w:spacing w:before="220"/>
        <w:ind w:firstLine="540"/>
        <w:jc w:val="both"/>
      </w:pPr>
      <w:r>
        <w:t>- опрос;</w:t>
      </w:r>
    </w:p>
    <w:p w:rsidR="00A33B13" w:rsidRDefault="00A33B13">
      <w:pPr>
        <w:pStyle w:val="ConsPlusNormal"/>
        <w:spacing w:before="220"/>
        <w:ind w:firstLine="540"/>
        <w:jc w:val="both"/>
      </w:pPr>
      <w:r>
        <w:t>- получение письменных объяснений;</w:t>
      </w:r>
    </w:p>
    <w:p w:rsidR="00A33B13" w:rsidRDefault="00A33B13">
      <w:pPr>
        <w:pStyle w:val="ConsPlusNormal"/>
        <w:spacing w:before="220"/>
        <w:ind w:firstLine="540"/>
        <w:jc w:val="both"/>
      </w:pPr>
      <w: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33B13" w:rsidRDefault="00A33B13">
      <w:pPr>
        <w:pStyle w:val="ConsPlusNormal"/>
        <w:spacing w:before="220"/>
        <w:ind w:firstLine="540"/>
        <w:jc w:val="both"/>
      </w:pPr>
      <w:r>
        <w:t>Инспекционный визит проводится без предварительного уведомления контролируемого лица и собственника объекта контроля.</w:t>
      </w:r>
    </w:p>
    <w:p w:rsidR="00A33B13" w:rsidRDefault="00A33B13">
      <w:pPr>
        <w:pStyle w:val="ConsPlusNormal"/>
        <w:spacing w:before="220"/>
        <w:ind w:firstLine="540"/>
        <w:jc w:val="both"/>
      </w:pPr>
      <w:r>
        <w:t>Срок проведения инспекционного визита в одном месте осуществления деятельности либо на одном объекте контроля не может превышать одного рабочего дня.</w:t>
      </w:r>
    </w:p>
    <w:p w:rsidR="00A33B13" w:rsidRDefault="00A33B13">
      <w:pPr>
        <w:pStyle w:val="ConsPlusNormal"/>
        <w:spacing w:before="220"/>
        <w:ind w:firstLine="540"/>
        <w:jc w:val="both"/>
      </w:pPr>
      <w:r>
        <w:t>Контролируемые лица или их представители обязаны обеспечить беспрепятственный доступ инспектора службы на объект контроля.</w:t>
      </w:r>
    </w:p>
    <w:p w:rsidR="00A33B13" w:rsidRDefault="00A33B13">
      <w:pPr>
        <w:pStyle w:val="ConsPlusNormal"/>
        <w:spacing w:before="220"/>
        <w:ind w:firstLine="540"/>
        <w:jc w:val="both"/>
      </w:pPr>
      <w: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28">
        <w:r>
          <w:rPr>
            <w:color w:val="0000FF"/>
          </w:rPr>
          <w:t>пунктами 3</w:t>
        </w:r>
      </w:hyperlink>
      <w:r>
        <w:t xml:space="preserve"> - </w:t>
      </w:r>
      <w:hyperlink r:id="rId29">
        <w:r>
          <w:rPr>
            <w:color w:val="0000FF"/>
          </w:rPr>
          <w:t>6 части 1 статьи 57</w:t>
        </w:r>
      </w:hyperlink>
      <w:r>
        <w:t xml:space="preserve"> и </w:t>
      </w:r>
      <w:hyperlink r:id="rId30">
        <w:r>
          <w:rPr>
            <w:color w:val="0000FF"/>
          </w:rPr>
          <w:t>частью 12 статьи 66</w:t>
        </w:r>
      </w:hyperlink>
      <w:r>
        <w:t xml:space="preserve"> Федерального закона N 248-ФЗ.</w:t>
      </w:r>
    </w:p>
    <w:p w:rsidR="00A33B13" w:rsidRDefault="00A33B13">
      <w:pPr>
        <w:pStyle w:val="ConsPlusNormal"/>
        <w:spacing w:before="220"/>
        <w:ind w:firstLine="540"/>
        <w:jc w:val="both"/>
      </w:pPr>
      <w:r>
        <w:t xml:space="preserve">6.4. Рейдовый осмотр проводится службой в соответствии со </w:t>
      </w:r>
      <w:hyperlink r:id="rId31">
        <w:r>
          <w:rPr>
            <w:color w:val="0000FF"/>
          </w:rPr>
          <w:t>статьей 71</w:t>
        </w:r>
      </w:hyperlink>
      <w:r>
        <w:t xml:space="preserve"> Федерального закона N 248-ФЗ.</w:t>
      </w:r>
    </w:p>
    <w:p w:rsidR="00A33B13" w:rsidRDefault="00A33B13">
      <w:pPr>
        <w:pStyle w:val="ConsPlusNormal"/>
        <w:spacing w:before="220"/>
        <w:ind w:firstLine="540"/>
        <w:jc w:val="both"/>
      </w:pPr>
      <w:r>
        <w:lastRenderedPageBreak/>
        <w:t>В ходе рейдового осмотра службой совершаются следующие контрольные (надзорные) действия:</w:t>
      </w:r>
    </w:p>
    <w:p w:rsidR="00A33B13" w:rsidRDefault="00A33B13">
      <w:pPr>
        <w:pStyle w:val="ConsPlusNormal"/>
        <w:spacing w:before="220"/>
        <w:ind w:firstLine="540"/>
        <w:jc w:val="both"/>
      </w:pPr>
      <w:r>
        <w:t>- осмотр;</w:t>
      </w:r>
    </w:p>
    <w:p w:rsidR="00A33B13" w:rsidRDefault="00A33B13">
      <w:pPr>
        <w:pStyle w:val="ConsPlusNormal"/>
        <w:spacing w:before="220"/>
        <w:ind w:firstLine="540"/>
        <w:jc w:val="both"/>
      </w:pPr>
      <w:r>
        <w:t>- досмотр;</w:t>
      </w:r>
    </w:p>
    <w:p w:rsidR="00A33B13" w:rsidRDefault="00A33B13">
      <w:pPr>
        <w:pStyle w:val="ConsPlusNormal"/>
        <w:spacing w:before="220"/>
        <w:ind w:firstLine="540"/>
        <w:jc w:val="both"/>
      </w:pPr>
      <w:r>
        <w:t>- опрос;</w:t>
      </w:r>
    </w:p>
    <w:p w:rsidR="00A33B13" w:rsidRDefault="00A33B13">
      <w:pPr>
        <w:pStyle w:val="ConsPlusNormal"/>
        <w:spacing w:before="220"/>
        <w:ind w:firstLine="540"/>
        <w:jc w:val="both"/>
      </w:pPr>
      <w:r>
        <w:t>- получение письменных объяснений;</w:t>
      </w:r>
    </w:p>
    <w:p w:rsidR="00A33B13" w:rsidRDefault="00A33B13">
      <w:pPr>
        <w:pStyle w:val="ConsPlusNormal"/>
        <w:spacing w:before="220"/>
        <w:ind w:firstLine="540"/>
        <w:jc w:val="both"/>
      </w:pPr>
      <w:r>
        <w:t>- истребование документов;</w:t>
      </w:r>
    </w:p>
    <w:p w:rsidR="00A33B13" w:rsidRDefault="00A33B13">
      <w:pPr>
        <w:pStyle w:val="ConsPlusNormal"/>
        <w:spacing w:before="220"/>
        <w:ind w:firstLine="540"/>
        <w:jc w:val="both"/>
      </w:pPr>
      <w:r>
        <w:t>- инструментальное обследование;</w:t>
      </w:r>
    </w:p>
    <w:p w:rsidR="00A33B13" w:rsidRDefault="00A33B13">
      <w:pPr>
        <w:pStyle w:val="ConsPlusNormal"/>
        <w:spacing w:before="220"/>
        <w:ind w:firstLine="540"/>
        <w:jc w:val="both"/>
      </w:pPr>
      <w:r>
        <w:t>- испытание;</w:t>
      </w:r>
    </w:p>
    <w:p w:rsidR="00A33B13" w:rsidRDefault="00A33B13">
      <w:pPr>
        <w:pStyle w:val="ConsPlusNormal"/>
        <w:spacing w:before="220"/>
        <w:ind w:firstLine="540"/>
        <w:jc w:val="both"/>
      </w:pPr>
      <w:r>
        <w:t>- экспертиза.</w:t>
      </w:r>
    </w:p>
    <w:p w:rsidR="00A33B13" w:rsidRDefault="00A33B13">
      <w:pPr>
        <w:pStyle w:val="ConsPlusNormal"/>
        <w:spacing w:before="220"/>
        <w:ind w:firstLine="540"/>
        <w:jc w:val="both"/>
      </w:pPr>
      <w:r>
        <w:t xml:space="preserve">Рейдовый осмотр может проводиться только по согласованию с органами прокуратуры, за исключением случаев его проведения в соответствии с </w:t>
      </w:r>
      <w:hyperlink r:id="rId32">
        <w:r>
          <w:rPr>
            <w:color w:val="0000FF"/>
          </w:rPr>
          <w:t>пунктами 3</w:t>
        </w:r>
      </w:hyperlink>
      <w:r>
        <w:t xml:space="preserve"> - </w:t>
      </w:r>
      <w:hyperlink r:id="rId33">
        <w:r>
          <w:rPr>
            <w:color w:val="0000FF"/>
          </w:rPr>
          <w:t>6 части 1 статьи 57</w:t>
        </w:r>
      </w:hyperlink>
      <w:r>
        <w:t xml:space="preserve"> и </w:t>
      </w:r>
      <w:hyperlink r:id="rId34">
        <w:r>
          <w:rPr>
            <w:color w:val="0000FF"/>
          </w:rPr>
          <w:t>частью 12 статьи 66</w:t>
        </w:r>
      </w:hyperlink>
      <w:r>
        <w:t xml:space="preserve"> Федерального закона N 248-ФЗ.</w:t>
      </w:r>
    </w:p>
    <w:p w:rsidR="00A33B13" w:rsidRDefault="00A33B13">
      <w:pPr>
        <w:pStyle w:val="ConsPlusNormal"/>
        <w:spacing w:before="220"/>
        <w:ind w:firstLine="540"/>
        <w:jc w:val="both"/>
      </w:pPr>
      <w:r>
        <w:t xml:space="preserve">6.5. Документарная проверка проводится службой в соответствии со </w:t>
      </w:r>
      <w:hyperlink r:id="rId35">
        <w:r>
          <w:rPr>
            <w:color w:val="0000FF"/>
          </w:rPr>
          <w:t>статьей 72</w:t>
        </w:r>
      </w:hyperlink>
      <w:r>
        <w:t xml:space="preserve"> Федерального закона N 248-ФЗ.</w:t>
      </w:r>
    </w:p>
    <w:p w:rsidR="00A33B13" w:rsidRDefault="00A33B13">
      <w:pPr>
        <w:pStyle w:val="ConsPlusNormal"/>
        <w:spacing w:before="220"/>
        <w:ind w:firstLine="540"/>
        <w:jc w:val="both"/>
      </w:pPr>
      <w:r>
        <w:t>В ходе документарной проверки службой совершаются следующие контрольные (надзорные) действия:</w:t>
      </w:r>
    </w:p>
    <w:p w:rsidR="00A33B13" w:rsidRDefault="00A33B13">
      <w:pPr>
        <w:pStyle w:val="ConsPlusNormal"/>
        <w:spacing w:before="220"/>
        <w:ind w:firstLine="540"/>
        <w:jc w:val="both"/>
      </w:pPr>
      <w:r>
        <w:t>- получение письменных объяснений;</w:t>
      </w:r>
    </w:p>
    <w:p w:rsidR="00A33B13" w:rsidRDefault="00A33B13">
      <w:pPr>
        <w:pStyle w:val="ConsPlusNormal"/>
        <w:spacing w:before="220"/>
        <w:ind w:firstLine="540"/>
        <w:jc w:val="both"/>
      </w:pPr>
      <w:r>
        <w:t>- истребование документов;</w:t>
      </w:r>
    </w:p>
    <w:p w:rsidR="00A33B13" w:rsidRDefault="00A33B13">
      <w:pPr>
        <w:pStyle w:val="ConsPlusNormal"/>
        <w:spacing w:before="220"/>
        <w:ind w:firstLine="540"/>
        <w:jc w:val="both"/>
      </w:pPr>
      <w:r>
        <w:t>- экспертиза.</w:t>
      </w:r>
    </w:p>
    <w:p w:rsidR="00A33B13" w:rsidRDefault="00A33B13">
      <w:pPr>
        <w:pStyle w:val="ConsPlusNormal"/>
        <w:spacing w:before="220"/>
        <w:ind w:firstLine="540"/>
        <w:jc w:val="both"/>
      </w:pPr>
      <w:r>
        <w:t>Срок проведения документарной проверки не может превышать десяти рабочих дней.</w:t>
      </w:r>
    </w:p>
    <w:p w:rsidR="00A33B13" w:rsidRDefault="00A33B13">
      <w:pPr>
        <w:pStyle w:val="ConsPlusNormal"/>
        <w:spacing w:before="220"/>
        <w:ind w:firstLine="540"/>
        <w:jc w:val="both"/>
      </w:pPr>
      <w:r>
        <w:t>Внеплановая документарная проверка проводится без согласования с органами прокуратуры.</w:t>
      </w:r>
    </w:p>
    <w:p w:rsidR="00A33B13" w:rsidRDefault="00A33B13">
      <w:pPr>
        <w:pStyle w:val="ConsPlusNormal"/>
        <w:spacing w:before="220"/>
        <w:ind w:firstLine="540"/>
        <w:jc w:val="both"/>
      </w:pPr>
      <w:r>
        <w:t xml:space="preserve">6.6. Выездная проверка проводится службой в соответствии со </w:t>
      </w:r>
      <w:hyperlink r:id="rId36">
        <w:r>
          <w:rPr>
            <w:color w:val="0000FF"/>
          </w:rPr>
          <w:t>статьей 73</w:t>
        </w:r>
      </w:hyperlink>
      <w:r>
        <w:t xml:space="preserve"> Федерального закона N 248-ФЗ.</w:t>
      </w:r>
    </w:p>
    <w:p w:rsidR="00A33B13" w:rsidRDefault="00A33B13">
      <w:pPr>
        <w:pStyle w:val="ConsPlusNormal"/>
        <w:spacing w:before="220"/>
        <w:ind w:firstLine="540"/>
        <w:jc w:val="both"/>
      </w:pPr>
      <w:r>
        <w:t>В ходе выездной проверки службой совершаются следующие контрольные (надзорные) действия:</w:t>
      </w:r>
    </w:p>
    <w:p w:rsidR="00A33B13" w:rsidRDefault="00A33B13">
      <w:pPr>
        <w:pStyle w:val="ConsPlusNormal"/>
        <w:spacing w:before="220"/>
        <w:ind w:firstLine="540"/>
        <w:jc w:val="both"/>
      </w:pPr>
      <w:r>
        <w:t>- осмотр;</w:t>
      </w:r>
    </w:p>
    <w:p w:rsidR="00A33B13" w:rsidRDefault="00A33B13">
      <w:pPr>
        <w:pStyle w:val="ConsPlusNormal"/>
        <w:spacing w:before="220"/>
        <w:ind w:firstLine="540"/>
        <w:jc w:val="both"/>
      </w:pPr>
      <w:r>
        <w:t>- досмотр;</w:t>
      </w:r>
    </w:p>
    <w:p w:rsidR="00A33B13" w:rsidRDefault="00A33B13">
      <w:pPr>
        <w:pStyle w:val="ConsPlusNormal"/>
        <w:spacing w:before="220"/>
        <w:ind w:firstLine="540"/>
        <w:jc w:val="both"/>
      </w:pPr>
      <w:r>
        <w:t>- опрос;</w:t>
      </w:r>
    </w:p>
    <w:p w:rsidR="00A33B13" w:rsidRDefault="00A33B13">
      <w:pPr>
        <w:pStyle w:val="ConsPlusNormal"/>
        <w:spacing w:before="220"/>
        <w:ind w:firstLine="540"/>
        <w:jc w:val="both"/>
      </w:pPr>
      <w:r>
        <w:t>- получение письменных объяснений;</w:t>
      </w:r>
    </w:p>
    <w:p w:rsidR="00A33B13" w:rsidRDefault="00A33B13">
      <w:pPr>
        <w:pStyle w:val="ConsPlusNormal"/>
        <w:spacing w:before="220"/>
        <w:ind w:firstLine="540"/>
        <w:jc w:val="both"/>
      </w:pPr>
      <w:r>
        <w:t>- истребование документов;</w:t>
      </w:r>
    </w:p>
    <w:p w:rsidR="00A33B13" w:rsidRDefault="00A33B13">
      <w:pPr>
        <w:pStyle w:val="ConsPlusNormal"/>
        <w:spacing w:before="220"/>
        <w:ind w:firstLine="540"/>
        <w:jc w:val="both"/>
      </w:pPr>
      <w:r>
        <w:t>- инструментальное обследование;</w:t>
      </w:r>
    </w:p>
    <w:p w:rsidR="00A33B13" w:rsidRDefault="00A33B13">
      <w:pPr>
        <w:pStyle w:val="ConsPlusNormal"/>
        <w:spacing w:before="220"/>
        <w:ind w:firstLine="540"/>
        <w:jc w:val="both"/>
      </w:pPr>
      <w:r>
        <w:lastRenderedPageBreak/>
        <w:t>- испытание.</w:t>
      </w:r>
    </w:p>
    <w:p w:rsidR="00A33B13" w:rsidRDefault="00A33B13">
      <w:pPr>
        <w:pStyle w:val="ConsPlusNormal"/>
        <w:spacing w:before="220"/>
        <w:ind w:firstLine="540"/>
        <w:jc w:val="both"/>
      </w:pPr>
      <w:r>
        <w:t>Срок проведения выездной проверки не может превышать 10 рабочих дней.</w:t>
      </w:r>
    </w:p>
    <w:p w:rsidR="00A33B13" w:rsidRDefault="00A33B13">
      <w:pPr>
        <w:pStyle w:val="ConsPlusNormal"/>
        <w:spacing w:before="220"/>
        <w:ind w:firstLine="540"/>
        <w:jc w:val="both"/>
      </w:pPr>
      <w: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 </w:t>
      </w:r>
      <w:hyperlink r:id="rId37">
        <w:r>
          <w:rPr>
            <w:color w:val="0000FF"/>
          </w:rPr>
          <w:t>пункт 6 части 1 статьи 57</w:t>
        </w:r>
      </w:hyperlink>
      <w:r>
        <w:t xml:space="preserve"> Федерального закона N 248-ФЗ и которая для микропредприятия не может продолжаться более 40 часов.</w:t>
      </w:r>
    </w:p>
    <w:p w:rsidR="00A33B13" w:rsidRDefault="00A33B13">
      <w:pPr>
        <w:pStyle w:val="ConsPlusNormal"/>
        <w:jc w:val="both"/>
      </w:pPr>
    </w:p>
    <w:p w:rsidR="00A33B13" w:rsidRDefault="00A33B13">
      <w:pPr>
        <w:pStyle w:val="ConsPlusTitle"/>
        <w:jc w:val="center"/>
        <w:outlineLvl w:val="1"/>
      </w:pPr>
      <w:r>
        <w:t>7. Результаты контрольного (надзорного) мероприятия</w:t>
      </w:r>
    </w:p>
    <w:p w:rsidR="00A33B13" w:rsidRDefault="00A33B13">
      <w:pPr>
        <w:pStyle w:val="ConsPlusNormal"/>
        <w:jc w:val="both"/>
      </w:pPr>
    </w:p>
    <w:p w:rsidR="00A33B13" w:rsidRDefault="00A33B13">
      <w:pPr>
        <w:pStyle w:val="ConsPlusNormal"/>
        <w:ind w:firstLine="540"/>
        <w:jc w:val="both"/>
      </w:pPr>
      <w:r>
        <w:t xml:space="preserve">Результаты контрольного (надзорного) мероприятия оформляются службой в соответствии с требованиями, установленными </w:t>
      </w:r>
      <w:hyperlink r:id="rId38">
        <w:r>
          <w:rPr>
            <w:color w:val="0000FF"/>
          </w:rPr>
          <w:t>главой 16</w:t>
        </w:r>
      </w:hyperlink>
      <w:r>
        <w:t xml:space="preserve"> Федерального закона N 248-ФЗ.</w:t>
      </w:r>
    </w:p>
    <w:p w:rsidR="00A33B13" w:rsidRDefault="00A33B13">
      <w:pPr>
        <w:pStyle w:val="ConsPlusNormal"/>
        <w:jc w:val="both"/>
      </w:pPr>
    </w:p>
    <w:p w:rsidR="00A33B13" w:rsidRDefault="00A33B13">
      <w:pPr>
        <w:pStyle w:val="ConsPlusTitle"/>
        <w:jc w:val="center"/>
        <w:outlineLvl w:val="1"/>
      </w:pPr>
      <w:r>
        <w:t>8. Обжалование решений службы, действий (бездействия)</w:t>
      </w:r>
    </w:p>
    <w:p w:rsidR="00A33B13" w:rsidRDefault="00A33B13">
      <w:pPr>
        <w:pStyle w:val="ConsPlusTitle"/>
        <w:jc w:val="center"/>
      </w:pPr>
      <w:r>
        <w:t>должностных лиц службы</w:t>
      </w:r>
    </w:p>
    <w:p w:rsidR="00A33B13" w:rsidRDefault="00A33B13">
      <w:pPr>
        <w:pStyle w:val="ConsPlusNormal"/>
        <w:jc w:val="both"/>
      </w:pPr>
    </w:p>
    <w:p w:rsidR="00A33B13" w:rsidRDefault="00A33B13">
      <w:pPr>
        <w:pStyle w:val="ConsPlusNormal"/>
        <w:ind w:firstLine="540"/>
        <w:jc w:val="both"/>
      </w:pPr>
      <w:r>
        <w:t xml:space="preserve">8.1. Контролируемые лица, права и законные интересы которых по их мнению были непосредственно нарушены в рамках осуществления регионального государственного надзора, имеют право на досудебное обжалование решений службы, действий (бездействия) ее должностных лиц в соответствии с </w:t>
      </w:r>
      <w:hyperlink r:id="rId39">
        <w:r>
          <w:rPr>
            <w:color w:val="0000FF"/>
          </w:rPr>
          <w:t>частью 4 статьи 40</w:t>
        </w:r>
      </w:hyperlink>
      <w:r>
        <w:t xml:space="preserve"> Федерального закона N 248-ФЗ.</w:t>
      </w:r>
    </w:p>
    <w:p w:rsidR="00A33B13" w:rsidRDefault="00A33B13">
      <w:pPr>
        <w:pStyle w:val="ConsPlusNormal"/>
        <w:spacing w:before="220"/>
        <w:ind w:firstLine="540"/>
        <w:jc w:val="both"/>
      </w:pPr>
      <w:r>
        <w:t xml:space="preserve">8.2. Досудебный порядок подачи жалобы контролируемым лицом, требования к форме и содержанию жалобы, порядок ее рассмотрения, принятия решений и виды решений, принимаемые по результатам рассмотрения жалобы, определяются в соответствии со </w:t>
      </w:r>
      <w:hyperlink r:id="rId40">
        <w:r>
          <w:rPr>
            <w:color w:val="0000FF"/>
          </w:rPr>
          <w:t>статьями 40</w:t>
        </w:r>
      </w:hyperlink>
      <w:r>
        <w:t xml:space="preserve"> - </w:t>
      </w:r>
      <w:hyperlink r:id="rId41">
        <w:r>
          <w:rPr>
            <w:color w:val="0000FF"/>
          </w:rPr>
          <w:t>43</w:t>
        </w:r>
      </w:hyperlink>
      <w:r>
        <w:t xml:space="preserve"> Федерального закона N 248-ФЗ.</w:t>
      </w:r>
    </w:p>
    <w:p w:rsidR="00A33B13" w:rsidRDefault="00A33B13">
      <w:pPr>
        <w:pStyle w:val="ConsPlusNormal"/>
        <w:spacing w:before="220"/>
        <w:ind w:firstLine="540"/>
        <w:jc w:val="both"/>
      </w:pPr>
      <w:r>
        <w:t>8.3. Жалоба на решения, действия (бездействие) должностных лиц службы при осуществлении ими регионального государственного надзора рассматривается руководителем службы (либо лицом, его замещающим, заместителем руководителя службы).</w:t>
      </w:r>
    </w:p>
    <w:p w:rsidR="00A33B13" w:rsidRDefault="00A33B13">
      <w:pPr>
        <w:pStyle w:val="ConsPlusNormal"/>
        <w:spacing w:before="220"/>
        <w:ind w:firstLine="540"/>
        <w:jc w:val="both"/>
      </w:pPr>
      <w:r>
        <w:t>8.4. Жалоба на действия (бездействие) руководителя службы (либо лица, его замещающего, заместителя руководителя службы) рассматривается министром сельского хозяйства и рыбной промышленности Астраханской области.</w:t>
      </w:r>
    </w:p>
    <w:p w:rsidR="00A33B13" w:rsidRDefault="00A33B13">
      <w:pPr>
        <w:pStyle w:val="ConsPlusNormal"/>
        <w:spacing w:before="220"/>
        <w:ind w:firstLine="540"/>
        <w:jc w:val="both"/>
      </w:pPr>
      <w:r>
        <w:t>8.5. Жалоба, поданная в досудебном порядке, подлежит рассмотрению не позднее 20 рабочих дней со дня регистрации такой жалобы.</w:t>
      </w:r>
    </w:p>
    <w:p w:rsidR="00A33B13" w:rsidRDefault="00A33B13">
      <w:pPr>
        <w:pStyle w:val="ConsPlusNormal"/>
        <w:jc w:val="both"/>
      </w:pPr>
    </w:p>
    <w:p w:rsidR="00A33B13" w:rsidRDefault="00A33B13">
      <w:pPr>
        <w:pStyle w:val="ConsPlusNormal"/>
        <w:jc w:val="both"/>
      </w:pPr>
    </w:p>
    <w:p w:rsidR="00A33B13" w:rsidRDefault="00A33B13">
      <w:pPr>
        <w:pStyle w:val="ConsPlusNormal"/>
        <w:jc w:val="both"/>
      </w:pPr>
    </w:p>
    <w:p w:rsidR="00A33B13" w:rsidRDefault="00A33B13">
      <w:pPr>
        <w:pStyle w:val="ConsPlusNormal"/>
        <w:jc w:val="both"/>
      </w:pPr>
    </w:p>
    <w:p w:rsidR="00A33B13" w:rsidRDefault="00A33B13">
      <w:pPr>
        <w:pStyle w:val="ConsPlusNormal"/>
        <w:jc w:val="both"/>
      </w:pPr>
    </w:p>
    <w:p w:rsidR="00A33B13" w:rsidRDefault="00A33B13">
      <w:pPr>
        <w:pStyle w:val="ConsPlusNormal"/>
        <w:jc w:val="right"/>
        <w:outlineLvl w:val="1"/>
      </w:pPr>
      <w:r>
        <w:t>Приложение N 1</w:t>
      </w:r>
    </w:p>
    <w:p w:rsidR="00A33B13" w:rsidRDefault="00A33B13">
      <w:pPr>
        <w:pStyle w:val="ConsPlusNormal"/>
        <w:jc w:val="right"/>
      </w:pPr>
      <w:r>
        <w:t>к Положению</w:t>
      </w:r>
    </w:p>
    <w:p w:rsidR="00A33B13" w:rsidRDefault="00A33B13">
      <w:pPr>
        <w:pStyle w:val="ConsPlusNormal"/>
        <w:jc w:val="both"/>
      </w:pPr>
    </w:p>
    <w:p w:rsidR="00A33B13" w:rsidRDefault="00A33B13">
      <w:pPr>
        <w:pStyle w:val="ConsPlusTitle"/>
        <w:jc w:val="center"/>
      </w:pPr>
      <w:bookmarkStart w:id="1" w:name="P223"/>
      <w:bookmarkEnd w:id="1"/>
      <w:r>
        <w:t>ПЕРЕЧЕНЬ</w:t>
      </w:r>
    </w:p>
    <w:p w:rsidR="00A33B13" w:rsidRDefault="00A33B13">
      <w:pPr>
        <w:pStyle w:val="ConsPlusTitle"/>
        <w:jc w:val="center"/>
      </w:pPr>
      <w:r>
        <w:t>ДОЛЖНОСТНЫХ ЛИЦ СЛУЖБЫ, ОСУЩЕСТВЛЯЮЩИХ РЕГИОНАЛЬНЫЙ</w:t>
      </w:r>
    </w:p>
    <w:p w:rsidR="00A33B13" w:rsidRDefault="00A33B13">
      <w:pPr>
        <w:pStyle w:val="ConsPlusTitle"/>
        <w:jc w:val="center"/>
      </w:pPr>
      <w:r>
        <w:t>ГОСУДАРСТВЕННЫЙ КОНТРОЛЬ (НАДЗОР) В ОБЛАСТИ</w:t>
      </w:r>
    </w:p>
    <w:p w:rsidR="00A33B13" w:rsidRDefault="00A33B13">
      <w:pPr>
        <w:pStyle w:val="ConsPlusTitle"/>
        <w:jc w:val="center"/>
      </w:pPr>
      <w:r>
        <w:t>ТЕХНИЧЕСКОГО СОСТОЯНИЯ И ЭКСПЛУАТАЦИИ САМОХОДНЫХ</w:t>
      </w:r>
    </w:p>
    <w:p w:rsidR="00A33B13" w:rsidRDefault="00A33B13">
      <w:pPr>
        <w:pStyle w:val="ConsPlusTitle"/>
        <w:jc w:val="center"/>
      </w:pPr>
      <w:r>
        <w:t>МАШИН И ДРУГИХ ВИДОВ ТЕХНИКИ</w:t>
      </w:r>
    </w:p>
    <w:p w:rsidR="00A33B13" w:rsidRDefault="00A33B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33B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33B13" w:rsidRDefault="00A33B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33B13" w:rsidRDefault="00A33B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33B13" w:rsidRDefault="00A33B13">
            <w:pPr>
              <w:pStyle w:val="ConsPlusNormal"/>
              <w:jc w:val="center"/>
            </w:pPr>
            <w:r>
              <w:rPr>
                <w:color w:val="392C69"/>
              </w:rPr>
              <w:t>Список изменяющих документов</w:t>
            </w:r>
          </w:p>
          <w:p w:rsidR="00A33B13" w:rsidRDefault="00A33B13">
            <w:pPr>
              <w:pStyle w:val="ConsPlusNormal"/>
              <w:jc w:val="center"/>
            </w:pPr>
            <w:r>
              <w:rPr>
                <w:color w:val="392C69"/>
              </w:rPr>
              <w:t xml:space="preserve">(в ред. </w:t>
            </w:r>
            <w:hyperlink r:id="rId42">
              <w:r>
                <w:rPr>
                  <w:color w:val="0000FF"/>
                </w:rPr>
                <w:t>Постановления</w:t>
              </w:r>
            </w:hyperlink>
            <w:r>
              <w:rPr>
                <w:color w:val="392C69"/>
              </w:rPr>
              <w:t xml:space="preserve"> Правительства Астраханской области</w:t>
            </w:r>
          </w:p>
          <w:p w:rsidR="00A33B13" w:rsidRDefault="00A33B13">
            <w:pPr>
              <w:pStyle w:val="ConsPlusNormal"/>
              <w:jc w:val="center"/>
            </w:pPr>
            <w:r>
              <w:rPr>
                <w:color w:val="392C69"/>
              </w:rPr>
              <w:lastRenderedPageBreak/>
              <w:t>от 26.04.2023 N 222-П)</w:t>
            </w:r>
          </w:p>
        </w:tc>
        <w:tc>
          <w:tcPr>
            <w:tcW w:w="113" w:type="dxa"/>
            <w:tcBorders>
              <w:top w:val="nil"/>
              <w:left w:val="nil"/>
              <w:bottom w:val="nil"/>
              <w:right w:val="nil"/>
            </w:tcBorders>
            <w:shd w:val="clear" w:color="auto" w:fill="F4F3F8"/>
            <w:tcMar>
              <w:top w:w="0" w:type="dxa"/>
              <w:left w:w="0" w:type="dxa"/>
              <w:bottom w:w="0" w:type="dxa"/>
              <w:right w:w="0" w:type="dxa"/>
            </w:tcMar>
          </w:tcPr>
          <w:p w:rsidR="00A33B13" w:rsidRDefault="00A33B13">
            <w:pPr>
              <w:pStyle w:val="ConsPlusNormal"/>
            </w:pPr>
          </w:p>
        </w:tc>
      </w:tr>
    </w:tbl>
    <w:p w:rsidR="00A33B13" w:rsidRDefault="00A33B13">
      <w:pPr>
        <w:pStyle w:val="ConsPlusNormal"/>
        <w:jc w:val="center"/>
      </w:pPr>
    </w:p>
    <w:p w:rsidR="00A33B13" w:rsidRDefault="00A33B13">
      <w:pPr>
        <w:pStyle w:val="ConsPlusNormal"/>
        <w:ind w:firstLine="540"/>
        <w:jc w:val="both"/>
      </w:pPr>
      <w:r>
        <w:t>1. При принятии решения о проведении и выборе вида внепланового контрольного (надзорного) мероприятия применяется следующий перечень индикаторов риска нарушения обязательных требований при осуществлении регионального государственного контроля (надзора) в области технического состояния и эксплуатации самоходных машин и других видов техники, которые с высокой степенью вероятности свидетельствуют о наличии нарушений и риска причинения вреда (ущерба) охраняемым законом ценностям:</w:t>
      </w:r>
    </w:p>
    <w:p w:rsidR="00A33B13" w:rsidRDefault="00A33B13">
      <w:pPr>
        <w:pStyle w:val="ConsPlusNormal"/>
        <w:spacing w:before="220"/>
        <w:ind w:firstLine="540"/>
        <w:jc w:val="both"/>
      </w:pPr>
      <w:r>
        <w:t>- наличие более 30 процентов самоходных машин и других видов техники от общего числа самоходных машин и других видов техники, зарегистрированных за контролируемым лицом, в отношении которых не пройден ежегодный технический осмотр;</w:t>
      </w:r>
    </w:p>
    <w:p w:rsidR="00A33B13" w:rsidRDefault="00A33B13">
      <w:pPr>
        <w:pStyle w:val="ConsPlusNormal"/>
        <w:spacing w:before="220"/>
        <w:ind w:firstLine="540"/>
        <w:jc w:val="both"/>
      </w:pPr>
      <w:r>
        <w:t xml:space="preserve">- наличие информации, содержащейся в автоматизированной информационной системе "Гостехнадзор-эксперт", находящейся в распоряжении службы государственного технического надзора Астраханской области (далее - служба), о трех и более вступивших в законную силу постановлениях о назначении административных наказаний юридическому лицу и (или) должностному лицу, индивидуальному предпринимателю, вынесенных в течение 1 года до принятия службой решения о проведении и выборе вида внепланового контрольного (надзорного) мероприятия, по делам об административных правонарушениях, возбужденным службой и (или) ее должностными лицами за совершение административных правонарушений, предусмотренных одной из следующих статей (или несколькими статьями) Кодекса Российской Федерации об административных правонарушениях: </w:t>
      </w:r>
      <w:hyperlink r:id="rId43">
        <w:r>
          <w:rPr>
            <w:color w:val="0000FF"/>
          </w:rPr>
          <w:t>статьями 8.22</w:t>
        </w:r>
      </w:hyperlink>
      <w:r>
        <w:t xml:space="preserve">, </w:t>
      </w:r>
      <w:hyperlink r:id="rId44">
        <w:r>
          <w:rPr>
            <w:color w:val="0000FF"/>
          </w:rPr>
          <w:t>8.23</w:t>
        </w:r>
      </w:hyperlink>
      <w:r>
        <w:t xml:space="preserve"> (в части техники, поднадзорной службе), </w:t>
      </w:r>
      <w:hyperlink r:id="rId45">
        <w:r>
          <w:rPr>
            <w:color w:val="0000FF"/>
          </w:rPr>
          <w:t>9.3</w:t>
        </w:r>
      </w:hyperlink>
      <w:r>
        <w:t xml:space="preserve">, </w:t>
      </w:r>
      <w:hyperlink r:id="rId46">
        <w:r>
          <w:rPr>
            <w:color w:val="0000FF"/>
          </w:rPr>
          <w:t>12.37</w:t>
        </w:r>
      </w:hyperlink>
      <w:r>
        <w:t xml:space="preserve"> (в части техники, поднадзорной службе), </w:t>
      </w:r>
      <w:hyperlink r:id="rId47">
        <w:r>
          <w:rPr>
            <w:color w:val="0000FF"/>
          </w:rPr>
          <w:t>частями 1</w:t>
        </w:r>
      </w:hyperlink>
      <w:r>
        <w:t xml:space="preserve"> и </w:t>
      </w:r>
      <w:hyperlink r:id="rId48">
        <w:r>
          <w:rPr>
            <w:color w:val="0000FF"/>
          </w:rPr>
          <w:t>2 статьи 14.43</w:t>
        </w:r>
      </w:hyperlink>
      <w:r>
        <w:t xml:space="preserve">, </w:t>
      </w:r>
      <w:hyperlink r:id="rId49">
        <w:r>
          <w:rPr>
            <w:color w:val="0000FF"/>
          </w:rPr>
          <w:t>статьями 14.44</w:t>
        </w:r>
      </w:hyperlink>
      <w:r>
        <w:t xml:space="preserve">, </w:t>
      </w:r>
      <w:hyperlink r:id="rId50">
        <w:r>
          <w:rPr>
            <w:color w:val="0000FF"/>
          </w:rPr>
          <w:t>17.7</w:t>
        </w:r>
      </w:hyperlink>
      <w:r>
        <w:t xml:space="preserve">, </w:t>
      </w:r>
      <w:hyperlink r:id="rId51">
        <w:r>
          <w:rPr>
            <w:color w:val="0000FF"/>
          </w:rPr>
          <w:t>19.4</w:t>
        </w:r>
      </w:hyperlink>
      <w:r>
        <w:t xml:space="preserve">, </w:t>
      </w:r>
      <w:hyperlink r:id="rId52">
        <w:r>
          <w:rPr>
            <w:color w:val="0000FF"/>
          </w:rPr>
          <w:t>19.4.1</w:t>
        </w:r>
      </w:hyperlink>
      <w:r>
        <w:t xml:space="preserve">, </w:t>
      </w:r>
      <w:hyperlink r:id="rId53">
        <w:r>
          <w:rPr>
            <w:color w:val="0000FF"/>
          </w:rPr>
          <w:t>частью 1 статьи 19.5</w:t>
        </w:r>
      </w:hyperlink>
      <w:r>
        <w:t xml:space="preserve">, </w:t>
      </w:r>
      <w:hyperlink r:id="rId54">
        <w:r>
          <w:rPr>
            <w:color w:val="0000FF"/>
          </w:rPr>
          <w:t>статьями 19.6</w:t>
        </w:r>
      </w:hyperlink>
      <w:r>
        <w:t xml:space="preserve">, </w:t>
      </w:r>
      <w:hyperlink r:id="rId55">
        <w:r>
          <w:rPr>
            <w:color w:val="0000FF"/>
          </w:rPr>
          <w:t>19.7</w:t>
        </w:r>
      </w:hyperlink>
      <w:r>
        <w:t xml:space="preserve">, </w:t>
      </w:r>
      <w:hyperlink r:id="rId56">
        <w:r>
          <w:rPr>
            <w:color w:val="0000FF"/>
          </w:rPr>
          <w:t>частью 1 статьи 19.22</w:t>
        </w:r>
      </w:hyperlink>
      <w:r>
        <w:t xml:space="preserve"> (в части техники, поднадзорной службе), </w:t>
      </w:r>
      <w:hyperlink r:id="rId57">
        <w:r>
          <w:rPr>
            <w:color w:val="0000FF"/>
          </w:rPr>
          <w:t>статьей 20.25</w:t>
        </w:r>
      </w:hyperlink>
      <w:r>
        <w:t>.</w:t>
      </w:r>
    </w:p>
    <w:p w:rsidR="00A33B13" w:rsidRDefault="00A33B13">
      <w:pPr>
        <w:pStyle w:val="ConsPlusNormal"/>
        <w:jc w:val="both"/>
      </w:pPr>
      <w:r>
        <w:t xml:space="preserve">(п. 1 в ред. </w:t>
      </w:r>
      <w:hyperlink r:id="rId58">
        <w:r>
          <w:rPr>
            <w:color w:val="0000FF"/>
          </w:rPr>
          <w:t>Постановления</w:t>
        </w:r>
      </w:hyperlink>
      <w:r>
        <w:t xml:space="preserve"> Правительства Астраханской области от 26.04.2023 N 222-П)</w:t>
      </w:r>
    </w:p>
    <w:p w:rsidR="00A33B13" w:rsidRDefault="00A33B13">
      <w:pPr>
        <w:pStyle w:val="ConsPlusNormal"/>
        <w:spacing w:before="220"/>
        <w:ind w:firstLine="540"/>
        <w:jc w:val="both"/>
      </w:pPr>
      <w:r>
        <w:t>2. Заместитель руководителя службы - начальник межрайонной инспекции N 3 - заместитель главного государственного инженера-инспектора Астраханской области по надзору за техническим состоянием самоходных машин и других видов техники.</w:t>
      </w:r>
    </w:p>
    <w:p w:rsidR="00A33B13" w:rsidRDefault="00A33B13">
      <w:pPr>
        <w:pStyle w:val="ConsPlusNormal"/>
        <w:spacing w:before="220"/>
        <w:ind w:firstLine="540"/>
        <w:jc w:val="both"/>
      </w:pPr>
      <w:r>
        <w:t>3. Заместитель руководителя - начальник отдела регистрации, надзора за техническим состоянием и соблюдением правил эксплуатации аттракционов - заместитель главного государственного инженера-инспектора Астраханской области по надзору за техническим состоянием самоходных машин и других видов техники.</w:t>
      </w:r>
    </w:p>
    <w:p w:rsidR="00A33B13" w:rsidRDefault="00A33B13">
      <w:pPr>
        <w:pStyle w:val="ConsPlusNormal"/>
        <w:spacing w:before="220"/>
        <w:ind w:firstLine="540"/>
        <w:jc w:val="both"/>
      </w:pPr>
      <w:r>
        <w:t>4. Заместитель начальника отдела регистрации, надзора за техническим состоянием и соблюдением правил эксплуатации аттракционов - главный государственный инженер-инспектор по надзору за техническим состоянием самоходных машин и других видов техники.</w:t>
      </w:r>
    </w:p>
    <w:p w:rsidR="00A33B13" w:rsidRDefault="00A33B13">
      <w:pPr>
        <w:pStyle w:val="ConsPlusNormal"/>
        <w:spacing w:before="220"/>
        <w:ind w:firstLine="540"/>
        <w:jc w:val="both"/>
      </w:pPr>
      <w:r>
        <w:t>5. Главный государственный инспектор отдела регистрации, надзора за техническим состоянием и соблюдением правил эксплуатации аттракционов.</w:t>
      </w:r>
    </w:p>
    <w:p w:rsidR="00A33B13" w:rsidRDefault="00A33B13">
      <w:pPr>
        <w:pStyle w:val="ConsPlusNormal"/>
        <w:spacing w:before="220"/>
        <w:ind w:firstLine="540"/>
        <w:jc w:val="both"/>
      </w:pPr>
      <w:r>
        <w:t>6. Начальник межрайонной инспекции N 1 - главный государственный инженер-инспектор города Астрахани по надзору за техническим состоянием самоходных машин и других видов техники.</w:t>
      </w:r>
    </w:p>
    <w:p w:rsidR="00A33B13" w:rsidRDefault="00A33B13">
      <w:pPr>
        <w:pStyle w:val="ConsPlusNormal"/>
        <w:spacing w:before="220"/>
        <w:ind w:firstLine="540"/>
        <w:jc w:val="both"/>
      </w:pPr>
      <w:r>
        <w:t>7. Заместитель начальника межрайонной инспекции N 1 - главный государственный инженер-инспектор Приволжского района Астраханской области по надзору за техническим состоянием самоходных машин и других видов техники.</w:t>
      </w:r>
    </w:p>
    <w:p w:rsidR="00A33B13" w:rsidRDefault="00A33B13">
      <w:pPr>
        <w:pStyle w:val="ConsPlusNormal"/>
        <w:spacing w:before="220"/>
        <w:ind w:firstLine="540"/>
        <w:jc w:val="both"/>
      </w:pPr>
      <w:r>
        <w:t>8. Главный государственный инспектор межрайонной инспекции N 1 - главный государственный инженер-инспектор Камызякского района Астраханской области по надзору за техническим состоянием самоходных машин и других видов техники.</w:t>
      </w:r>
    </w:p>
    <w:p w:rsidR="00A33B13" w:rsidRDefault="00A33B13">
      <w:pPr>
        <w:pStyle w:val="ConsPlusNormal"/>
        <w:spacing w:before="220"/>
        <w:ind w:firstLine="540"/>
        <w:jc w:val="both"/>
      </w:pPr>
      <w:r>
        <w:lastRenderedPageBreak/>
        <w:t>9. Главный государственный инспектор межрайонной инспекции N 1 - главный государственный инженер-инспектор Лиманского района Астраханской области по надзору за техническим состоянием самоходных машин и других видов техники.</w:t>
      </w:r>
    </w:p>
    <w:p w:rsidR="00A33B13" w:rsidRDefault="00A33B13">
      <w:pPr>
        <w:pStyle w:val="ConsPlusNormal"/>
        <w:spacing w:before="220"/>
        <w:ind w:firstLine="540"/>
        <w:jc w:val="both"/>
      </w:pPr>
      <w:r>
        <w:t>10. Начальник межрайонной инспекции N 2 - главный государственный инженер-инспектор Володарского района Астраханской области по надзору за техническим состоянием самоходных машин и других видов техники.</w:t>
      </w:r>
    </w:p>
    <w:p w:rsidR="00A33B13" w:rsidRDefault="00A33B13">
      <w:pPr>
        <w:pStyle w:val="ConsPlusNormal"/>
        <w:spacing w:before="220"/>
        <w:ind w:firstLine="540"/>
        <w:jc w:val="both"/>
      </w:pPr>
      <w:r>
        <w:t>11. Заместитель начальника межрайонной инспекции N 2 - главный государственный инженер-инспектор Енотаевского района Астраханской области по надзору за техническим состоянием самоходных машин и других видов техники.</w:t>
      </w:r>
    </w:p>
    <w:p w:rsidR="00A33B13" w:rsidRDefault="00A33B13">
      <w:pPr>
        <w:pStyle w:val="ConsPlusNormal"/>
        <w:spacing w:before="220"/>
        <w:ind w:firstLine="540"/>
        <w:jc w:val="both"/>
      </w:pPr>
      <w:r>
        <w:t>12. Главный государственный инспектор межрайонной инспекции N 2 - главный государственный инженер-инспектор Красноярского района Астраханской области по надзору за техническим состоянием самоходных машин и других видов техники.</w:t>
      </w:r>
    </w:p>
    <w:p w:rsidR="00A33B13" w:rsidRDefault="00A33B13">
      <w:pPr>
        <w:pStyle w:val="ConsPlusNormal"/>
        <w:spacing w:before="220"/>
        <w:ind w:firstLine="540"/>
        <w:jc w:val="both"/>
      </w:pPr>
      <w:r>
        <w:t>13. Главный государственный инспектор межрайонной инспекции N 2 - главный государственный инженер-инспектор Черноярского района Астраханской области по надзору за техническим состоянием самоходных машин и других видов техники.</w:t>
      </w:r>
    </w:p>
    <w:p w:rsidR="00A33B13" w:rsidRDefault="00A33B13">
      <w:pPr>
        <w:pStyle w:val="ConsPlusNormal"/>
        <w:spacing w:before="220"/>
        <w:ind w:firstLine="540"/>
        <w:jc w:val="both"/>
      </w:pPr>
      <w:r>
        <w:t>14. Заместитель начальника межрайонной инспекции N 3 - главный государственный инженер-инспектор Харабалинского района Астраханской области по надзору за техническим состоянием самоходных машин и других видов техники.</w:t>
      </w:r>
    </w:p>
    <w:p w:rsidR="00A33B13" w:rsidRDefault="00A33B13">
      <w:pPr>
        <w:pStyle w:val="ConsPlusNormal"/>
        <w:spacing w:before="220"/>
        <w:ind w:firstLine="540"/>
        <w:jc w:val="both"/>
      </w:pPr>
      <w:r>
        <w:t>15. Главный государственный инспектор межрайонной инспекции N 3 - главный государственный инженер-инспектор Ахтубинского района Астраханской области по надзору за техническим состоянием самоходных машин и других видов техники.</w:t>
      </w:r>
    </w:p>
    <w:p w:rsidR="00A33B13" w:rsidRDefault="00A33B13">
      <w:pPr>
        <w:pStyle w:val="ConsPlusNormal"/>
        <w:spacing w:before="220"/>
        <w:ind w:firstLine="540"/>
        <w:jc w:val="both"/>
      </w:pPr>
      <w:r>
        <w:t>16. Главный государственный инспектор межрайонной инспекции N 3 - главный государственный инженер-инспектор Наримановского района Астраханской области по надзору за техническим состоянием самоходных машин и других видов техники.</w:t>
      </w:r>
    </w:p>
    <w:p w:rsidR="00A33B13" w:rsidRDefault="00A33B13">
      <w:pPr>
        <w:pStyle w:val="ConsPlusNormal"/>
        <w:jc w:val="both"/>
      </w:pPr>
    </w:p>
    <w:p w:rsidR="00A33B13" w:rsidRDefault="00A33B13">
      <w:pPr>
        <w:pStyle w:val="ConsPlusNormal"/>
        <w:jc w:val="both"/>
      </w:pPr>
    </w:p>
    <w:p w:rsidR="00A33B13" w:rsidRDefault="00A33B13">
      <w:pPr>
        <w:pStyle w:val="ConsPlusNormal"/>
        <w:jc w:val="both"/>
      </w:pPr>
    </w:p>
    <w:p w:rsidR="00A33B13" w:rsidRDefault="00A33B13">
      <w:pPr>
        <w:pStyle w:val="ConsPlusNormal"/>
        <w:jc w:val="both"/>
      </w:pPr>
    </w:p>
    <w:p w:rsidR="00A33B13" w:rsidRDefault="00A33B13">
      <w:pPr>
        <w:pStyle w:val="ConsPlusNormal"/>
        <w:jc w:val="both"/>
      </w:pPr>
    </w:p>
    <w:p w:rsidR="00A33B13" w:rsidRDefault="00A33B13">
      <w:pPr>
        <w:pStyle w:val="ConsPlusNormal"/>
        <w:jc w:val="right"/>
        <w:outlineLvl w:val="1"/>
      </w:pPr>
      <w:r>
        <w:t>Приложение N 2</w:t>
      </w:r>
    </w:p>
    <w:p w:rsidR="00A33B13" w:rsidRDefault="00A33B13">
      <w:pPr>
        <w:pStyle w:val="ConsPlusNormal"/>
        <w:jc w:val="right"/>
      </w:pPr>
      <w:r>
        <w:t>к Положению</w:t>
      </w:r>
    </w:p>
    <w:p w:rsidR="00A33B13" w:rsidRDefault="00A33B13">
      <w:pPr>
        <w:pStyle w:val="ConsPlusNormal"/>
        <w:jc w:val="both"/>
      </w:pPr>
    </w:p>
    <w:p w:rsidR="00A33B13" w:rsidRDefault="00A33B13">
      <w:pPr>
        <w:pStyle w:val="ConsPlusTitle"/>
        <w:jc w:val="center"/>
      </w:pPr>
      <w:bookmarkStart w:id="2" w:name="P259"/>
      <w:bookmarkEnd w:id="2"/>
      <w:r>
        <w:t>КРИТЕРИИ ОТНЕСЕНИЯ ОБЪЕКТОВ</w:t>
      </w:r>
    </w:p>
    <w:p w:rsidR="00A33B13" w:rsidRDefault="00A33B13">
      <w:pPr>
        <w:pStyle w:val="ConsPlusTitle"/>
        <w:jc w:val="center"/>
      </w:pPr>
      <w:r>
        <w:t>РЕГИОНАЛЬНОГО ГОСУДАРСТВЕННОГО КОНТРОЛЯ (НАДЗОРА)</w:t>
      </w:r>
    </w:p>
    <w:p w:rsidR="00A33B13" w:rsidRDefault="00A33B13">
      <w:pPr>
        <w:pStyle w:val="ConsPlusTitle"/>
        <w:jc w:val="center"/>
      </w:pPr>
      <w:r>
        <w:t>К КАТЕГОРИЯМ РИСКА ПРИЧИНЕНИЯ ВРЕДА (УЩЕРБА) В РАМКАХ</w:t>
      </w:r>
    </w:p>
    <w:p w:rsidR="00A33B13" w:rsidRDefault="00A33B13">
      <w:pPr>
        <w:pStyle w:val="ConsPlusTitle"/>
        <w:jc w:val="center"/>
      </w:pPr>
      <w:r>
        <w:t>ОСУЩЕСТВЛЕНИЯ РЕГИОНАЛЬНОГО ГОСУДАРСТВЕННОГО НАДЗОРА</w:t>
      </w:r>
    </w:p>
    <w:p w:rsidR="00A33B13" w:rsidRDefault="00A33B13">
      <w:pPr>
        <w:pStyle w:val="ConsPlusNormal"/>
        <w:jc w:val="both"/>
      </w:pPr>
    </w:p>
    <w:p w:rsidR="00A33B13" w:rsidRDefault="00A33B13">
      <w:pPr>
        <w:pStyle w:val="ConsPlusNormal"/>
        <w:ind w:firstLine="540"/>
        <w:jc w:val="both"/>
      </w:pPr>
      <w:r>
        <w:t>Критерий отнесения объектов регионального государственного надзора к определенной категории риска причинения вреда (ущерба) в рамках осуществления регионального государственного надзора определяется с учетом тяжести потенциальных негативных последствий возможного несоблюдения контролируемыми лицами обязательных требований в области технического состояния и эксплуатации самоходных машин и других видов техники, а также с учетом вероятности несоблюдения обязательных требований и рассчитывается по формуле:</w:t>
      </w:r>
    </w:p>
    <w:p w:rsidR="00A33B13" w:rsidRDefault="00A33B13">
      <w:pPr>
        <w:pStyle w:val="ConsPlusNormal"/>
        <w:jc w:val="both"/>
      </w:pPr>
    </w:p>
    <w:p w:rsidR="00A33B13" w:rsidRDefault="00A33B13">
      <w:pPr>
        <w:pStyle w:val="ConsPlusNormal"/>
        <w:jc w:val="center"/>
      </w:pPr>
      <w:r>
        <w:t>К (критерий категории риска) = К1 + К2 + К3,</w:t>
      </w:r>
    </w:p>
    <w:p w:rsidR="00A33B13" w:rsidRDefault="00A33B13">
      <w:pPr>
        <w:pStyle w:val="ConsPlusNormal"/>
        <w:jc w:val="both"/>
      </w:pPr>
    </w:p>
    <w:p w:rsidR="00A33B13" w:rsidRDefault="00A33B13">
      <w:pPr>
        <w:pStyle w:val="ConsPlusNormal"/>
        <w:ind w:firstLine="540"/>
        <w:jc w:val="both"/>
      </w:pPr>
      <w:r>
        <w:t>где:</w:t>
      </w:r>
    </w:p>
    <w:p w:rsidR="00A33B13" w:rsidRDefault="00A33B13">
      <w:pPr>
        <w:pStyle w:val="ConsPlusNormal"/>
        <w:spacing w:before="220"/>
        <w:ind w:firstLine="540"/>
        <w:jc w:val="both"/>
      </w:pPr>
      <w:r>
        <w:lastRenderedPageBreak/>
        <w:t>К (критерий категории риска) - критерий отнесения деятельности контролируемого лица к определенной категории риска при осуществлении регионального государственного надзора;</w:t>
      </w:r>
    </w:p>
    <w:p w:rsidR="00A33B13" w:rsidRDefault="00A33B13">
      <w:pPr>
        <w:pStyle w:val="ConsPlusNormal"/>
        <w:spacing w:before="220"/>
        <w:ind w:firstLine="540"/>
        <w:jc w:val="both"/>
      </w:pPr>
      <w:r>
        <w:t>К1 - критерий тяжести потенциальных негативных последствий возможного несоблюдения обязательных требований в области технического состояния и эксплуатации самоходных машин и других видов техники исходя из количества единиц техники у контролируемого лица:</w:t>
      </w:r>
    </w:p>
    <w:p w:rsidR="00A33B13" w:rsidRDefault="00A33B13">
      <w:pPr>
        <w:pStyle w:val="ConsPlusNormal"/>
        <w:spacing w:before="220"/>
        <w:ind w:firstLine="540"/>
        <w:jc w:val="both"/>
      </w:pPr>
      <w:r>
        <w:t>1 - 3 единицы - 5 баллов;</w:t>
      </w:r>
    </w:p>
    <w:p w:rsidR="00A33B13" w:rsidRDefault="00A33B13">
      <w:pPr>
        <w:pStyle w:val="ConsPlusNormal"/>
        <w:spacing w:before="220"/>
        <w:ind w:firstLine="540"/>
        <w:jc w:val="both"/>
      </w:pPr>
      <w:r>
        <w:t>4 - 10 единиц - 10 баллов;</w:t>
      </w:r>
    </w:p>
    <w:p w:rsidR="00A33B13" w:rsidRDefault="00A33B13">
      <w:pPr>
        <w:pStyle w:val="ConsPlusNormal"/>
        <w:spacing w:before="220"/>
        <w:ind w:firstLine="540"/>
        <w:jc w:val="both"/>
      </w:pPr>
      <w:r>
        <w:t>11 - 30 единиц - 15 баллов;</w:t>
      </w:r>
    </w:p>
    <w:p w:rsidR="00A33B13" w:rsidRDefault="00A33B13">
      <w:pPr>
        <w:pStyle w:val="ConsPlusNormal"/>
        <w:spacing w:before="220"/>
        <w:ind w:firstLine="540"/>
        <w:jc w:val="both"/>
      </w:pPr>
      <w:r>
        <w:t>30 единиц и выше - 20 баллов.</w:t>
      </w:r>
    </w:p>
    <w:p w:rsidR="00A33B13" w:rsidRDefault="00A33B13">
      <w:pPr>
        <w:pStyle w:val="ConsPlusNormal"/>
        <w:spacing w:before="220"/>
        <w:ind w:firstLine="540"/>
        <w:jc w:val="both"/>
      </w:pPr>
      <w:r>
        <w:t>К2 - критерий тяжести потенциальных негативных последствий, возможного несоблюдения обязательных требований исходя из года выпуска техники контролируемого лица:</w:t>
      </w:r>
    </w:p>
    <w:p w:rsidR="00A33B13" w:rsidRDefault="00A33B13">
      <w:pPr>
        <w:pStyle w:val="ConsPlusNormal"/>
        <w:spacing w:before="220"/>
        <w:ind w:firstLine="540"/>
        <w:jc w:val="both"/>
      </w:pPr>
      <w:r>
        <w:t>до 1990 года - 12 баллов;</w:t>
      </w:r>
    </w:p>
    <w:p w:rsidR="00A33B13" w:rsidRDefault="00A33B13">
      <w:pPr>
        <w:pStyle w:val="ConsPlusNormal"/>
        <w:spacing w:before="220"/>
        <w:ind w:firstLine="540"/>
        <w:jc w:val="both"/>
      </w:pPr>
      <w:r>
        <w:t>с 1990 по 2000 год - 8 баллов;</w:t>
      </w:r>
    </w:p>
    <w:p w:rsidR="00A33B13" w:rsidRDefault="00A33B13">
      <w:pPr>
        <w:pStyle w:val="ConsPlusNormal"/>
        <w:spacing w:before="220"/>
        <w:ind w:firstLine="540"/>
        <w:jc w:val="both"/>
      </w:pPr>
      <w:r>
        <w:t>с 2001 по 2010 год - 5 баллов;</w:t>
      </w:r>
    </w:p>
    <w:p w:rsidR="00A33B13" w:rsidRDefault="00A33B13">
      <w:pPr>
        <w:pStyle w:val="ConsPlusNormal"/>
        <w:spacing w:before="220"/>
        <w:ind w:firstLine="540"/>
        <w:jc w:val="both"/>
      </w:pPr>
      <w:r>
        <w:t>с 2011 по настоящее время - 2 балла.</w:t>
      </w:r>
    </w:p>
    <w:p w:rsidR="00A33B13" w:rsidRDefault="00A33B13">
      <w:pPr>
        <w:pStyle w:val="ConsPlusNormal"/>
        <w:spacing w:before="220"/>
        <w:ind w:firstLine="540"/>
        <w:jc w:val="both"/>
      </w:pPr>
      <w:r>
        <w:t>К3 - критерий вероятности несоблюдения обязательных требований законодательства в сфере технического состояния и эксплуатации самоходных машин и других видов техники, определяемой из суммарного количества баллов исходя из следующих условий:</w:t>
      </w:r>
    </w:p>
    <w:p w:rsidR="00A33B13" w:rsidRDefault="00A33B13">
      <w:pPr>
        <w:pStyle w:val="ConsPlusNormal"/>
        <w:spacing w:before="220"/>
        <w:ind w:firstLine="540"/>
        <w:jc w:val="both"/>
      </w:pPr>
      <w:r>
        <w:t>- наличие предостережений о недопустимости нарушений обязательных требований, выданных контролируемому лицу за три года, предшествующих году принятия решения об отнесении контролируемого лица к определенной категории риска, - 3 балла;</w:t>
      </w:r>
    </w:p>
    <w:p w:rsidR="00A33B13" w:rsidRDefault="00A33B13">
      <w:pPr>
        <w:pStyle w:val="ConsPlusNormal"/>
        <w:spacing w:before="220"/>
        <w:ind w:firstLine="540"/>
        <w:jc w:val="both"/>
      </w:pPr>
      <w:r>
        <w:t>- наличие нарушений обязательных требований законодательства в сфере технического состояния и эксплуатации самоходных машин и других видов техники, выявленных службой при проведении мероприятий по контролю за три года, предшествующих году принятия решения об отнесении контролируемого лица к определенной категории риска, - 5 баллов;</w:t>
      </w:r>
    </w:p>
    <w:p w:rsidR="00A33B13" w:rsidRDefault="00A33B13">
      <w:pPr>
        <w:pStyle w:val="ConsPlusNormal"/>
        <w:spacing w:before="220"/>
        <w:ind w:firstLine="540"/>
        <w:jc w:val="both"/>
      </w:pPr>
      <w:r>
        <w:t xml:space="preserve">- наличие вступивших в законную силу в течение последнего года на дату принятия решения об отнесении деятельности контролируемого лица к определенной категории риска постановлений о назначении административного наказания за совершение административного правонарушения, предусмотренного </w:t>
      </w:r>
      <w:hyperlink r:id="rId59">
        <w:r>
          <w:rPr>
            <w:color w:val="0000FF"/>
          </w:rPr>
          <w:t>статьями 8.22</w:t>
        </w:r>
      </w:hyperlink>
      <w:r>
        <w:t xml:space="preserve">, </w:t>
      </w:r>
      <w:hyperlink r:id="rId60">
        <w:r>
          <w:rPr>
            <w:color w:val="0000FF"/>
          </w:rPr>
          <w:t>8.23</w:t>
        </w:r>
      </w:hyperlink>
      <w:r>
        <w:t xml:space="preserve">, </w:t>
      </w:r>
      <w:hyperlink r:id="rId61">
        <w:r>
          <w:rPr>
            <w:color w:val="0000FF"/>
          </w:rPr>
          <w:t>9.3</w:t>
        </w:r>
      </w:hyperlink>
      <w:r>
        <w:t xml:space="preserve">, </w:t>
      </w:r>
      <w:hyperlink r:id="rId62">
        <w:r>
          <w:rPr>
            <w:color w:val="0000FF"/>
          </w:rPr>
          <w:t>12.37</w:t>
        </w:r>
      </w:hyperlink>
      <w:r>
        <w:t xml:space="preserve">, </w:t>
      </w:r>
      <w:hyperlink r:id="rId63">
        <w:r>
          <w:rPr>
            <w:color w:val="0000FF"/>
          </w:rPr>
          <w:t>14.43</w:t>
        </w:r>
      </w:hyperlink>
      <w:r>
        <w:t xml:space="preserve">, </w:t>
      </w:r>
      <w:hyperlink r:id="rId64">
        <w:r>
          <w:rPr>
            <w:color w:val="0000FF"/>
          </w:rPr>
          <w:t>17.17</w:t>
        </w:r>
      </w:hyperlink>
      <w:r>
        <w:t xml:space="preserve">, </w:t>
      </w:r>
      <w:hyperlink r:id="rId65">
        <w:r>
          <w:rPr>
            <w:color w:val="0000FF"/>
          </w:rPr>
          <w:t>19.4</w:t>
        </w:r>
      </w:hyperlink>
      <w:r>
        <w:t xml:space="preserve">, </w:t>
      </w:r>
      <w:hyperlink r:id="rId66">
        <w:r>
          <w:rPr>
            <w:color w:val="0000FF"/>
          </w:rPr>
          <w:t>19.4.1</w:t>
        </w:r>
      </w:hyperlink>
      <w:r>
        <w:t xml:space="preserve">, </w:t>
      </w:r>
      <w:hyperlink r:id="rId67">
        <w:r>
          <w:rPr>
            <w:color w:val="0000FF"/>
          </w:rPr>
          <w:t>19.5</w:t>
        </w:r>
      </w:hyperlink>
      <w:r>
        <w:t xml:space="preserve">, </w:t>
      </w:r>
      <w:hyperlink r:id="rId68">
        <w:r>
          <w:rPr>
            <w:color w:val="0000FF"/>
          </w:rPr>
          <w:t>19.6</w:t>
        </w:r>
      </w:hyperlink>
      <w:r>
        <w:t xml:space="preserve">, </w:t>
      </w:r>
      <w:hyperlink r:id="rId69">
        <w:r>
          <w:rPr>
            <w:color w:val="0000FF"/>
          </w:rPr>
          <w:t>19.7</w:t>
        </w:r>
      </w:hyperlink>
      <w:r>
        <w:t xml:space="preserve">, </w:t>
      </w:r>
      <w:hyperlink r:id="rId70">
        <w:r>
          <w:rPr>
            <w:color w:val="0000FF"/>
          </w:rPr>
          <w:t>19.22</w:t>
        </w:r>
      </w:hyperlink>
      <w:r>
        <w:t xml:space="preserve">, </w:t>
      </w:r>
      <w:hyperlink r:id="rId71">
        <w:r>
          <w:rPr>
            <w:color w:val="0000FF"/>
          </w:rPr>
          <w:t>19.33</w:t>
        </w:r>
      </w:hyperlink>
      <w:r>
        <w:t xml:space="preserve">, </w:t>
      </w:r>
      <w:hyperlink r:id="rId72">
        <w:r>
          <w:rPr>
            <w:color w:val="0000FF"/>
          </w:rPr>
          <w:t>20.25</w:t>
        </w:r>
      </w:hyperlink>
      <w:r>
        <w:t xml:space="preserve"> Кодекса Российской Федерации об административных правонарушениях, - 8 баллов;</w:t>
      </w:r>
    </w:p>
    <w:p w:rsidR="00A33B13" w:rsidRDefault="00A33B13">
      <w:pPr>
        <w:pStyle w:val="ConsPlusNormal"/>
        <w:spacing w:before="220"/>
        <w:ind w:firstLine="540"/>
        <w:jc w:val="both"/>
      </w:pPr>
      <w:r>
        <w:t>- наличие факта неисполнения контролируемым лицом предписания об устранении выявленных нарушений за три года, предшествующих году принятия решения об отнесении контролируемого лица к определенной категории риска, - 10 баллов;</w:t>
      </w:r>
    </w:p>
    <w:p w:rsidR="00A33B13" w:rsidRDefault="00A33B13">
      <w:pPr>
        <w:pStyle w:val="ConsPlusNormal"/>
        <w:spacing w:before="220"/>
        <w:ind w:firstLine="540"/>
        <w:jc w:val="both"/>
      </w:pPr>
      <w:r>
        <w:t xml:space="preserve">- наличие обоснованных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 средств массовой информации о фактах нарушения юридическими лицами и индивидуальными предпринимателями обязательных требований в области технического состояния и эксплуатации самоходных машин и других видов техники, если такое нарушение создало угрозу причинения вреда жизни и здоровью людей, окружающей среде, имуществу физических и юридических лиц, угрозу возникновения аварий и (или) чрезвычайных </w:t>
      </w:r>
      <w:r>
        <w:lastRenderedPageBreak/>
        <w:t>ситуаций техногенного характера, подтвержденных службой в результате осуществления надзорных мероприятий, - 13 баллов.</w:t>
      </w:r>
    </w:p>
    <w:p w:rsidR="00A33B13" w:rsidRDefault="00A33B13">
      <w:pPr>
        <w:pStyle w:val="ConsPlusNormal"/>
        <w:spacing w:before="220"/>
        <w:ind w:firstLine="540"/>
        <w:jc w:val="both"/>
      </w:pPr>
      <w:r>
        <w:t>В случае если значение критерия категории риска от 25 баллов и более деятельности контролируемого лица присваивается категория высокого риска.</w:t>
      </w:r>
    </w:p>
    <w:p w:rsidR="00A33B13" w:rsidRDefault="00A33B13">
      <w:pPr>
        <w:pStyle w:val="ConsPlusNormal"/>
        <w:spacing w:before="220"/>
        <w:ind w:firstLine="540"/>
        <w:jc w:val="both"/>
      </w:pPr>
      <w:r>
        <w:t>В случае если значение критерия категории риска от 18 до 24 баллов деятельности контролируемого лица присваивается категория значительного риска.</w:t>
      </w:r>
    </w:p>
    <w:p w:rsidR="00A33B13" w:rsidRDefault="00A33B13">
      <w:pPr>
        <w:pStyle w:val="ConsPlusNormal"/>
        <w:spacing w:before="220"/>
        <w:ind w:firstLine="540"/>
        <w:jc w:val="both"/>
      </w:pPr>
      <w:r>
        <w:t>В случае если значение критерия категории риска от 8 до 17 баллов деятельности контролируемого лица присваивается категория среднего риска.</w:t>
      </w:r>
    </w:p>
    <w:p w:rsidR="00A33B13" w:rsidRDefault="00A33B13">
      <w:pPr>
        <w:pStyle w:val="ConsPlusNormal"/>
        <w:spacing w:before="220"/>
        <w:ind w:firstLine="540"/>
        <w:jc w:val="both"/>
      </w:pPr>
      <w:r>
        <w:t>В случае если значение критерия категории риска от 0 до 7 баллов деятельности контролируемого лица присваивается категория низкого риска.</w:t>
      </w:r>
    </w:p>
    <w:p w:rsidR="00A33B13" w:rsidRDefault="00A33B13">
      <w:pPr>
        <w:pStyle w:val="ConsPlusNormal"/>
        <w:jc w:val="both"/>
      </w:pPr>
    </w:p>
    <w:p w:rsidR="00A33B13" w:rsidRDefault="00A33B13">
      <w:pPr>
        <w:pStyle w:val="ConsPlusNormal"/>
        <w:jc w:val="both"/>
      </w:pPr>
    </w:p>
    <w:p w:rsidR="00A33B13" w:rsidRDefault="00A33B13">
      <w:pPr>
        <w:pStyle w:val="ConsPlusNormal"/>
        <w:jc w:val="both"/>
      </w:pPr>
    </w:p>
    <w:p w:rsidR="00A33B13" w:rsidRDefault="00A33B13">
      <w:pPr>
        <w:pStyle w:val="ConsPlusNormal"/>
        <w:jc w:val="both"/>
      </w:pPr>
    </w:p>
    <w:p w:rsidR="00A33B13" w:rsidRDefault="00A33B13">
      <w:pPr>
        <w:pStyle w:val="ConsPlusNormal"/>
        <w:jc w:val="both"/>
      </w:pPr>
    </w:p>
    <w:p w:rsidR="00A33B13" w:rsidRDefault="00A33B13">
      <w:pPr>
        <w:pStyle w:val="ConsPlusNormal"/>
        <w:jc w:val="right"/>
        <w:outlineLvl w:val="0"/>
      </w:pPr>
      <w:r>
        <w:t>Утвержден</w:t>
      </w:r>
    </w:p>
    <w:p w:rsidR="00A33B13" w:rsidRDefault="00A33B13">
      <w:pPr>
        <w:pStyle w:val="ConsPlusNormal"/>
        <w:jc w:val="right"/>
      </w:pPr>
      <w:r>
        <w:t>Постановлением Правительства</w:t>
      </w:r>
    </w:p>
    <w:p w:rsidR="00A33B13" w:rsidRDefault="00A33B13">
      <w:pPr>
        <w:pStyle w:val="ConsPlusNormal"/>
        <w:jc w:val="right"/>
      </w:pPr>
      <w:r>
        <w:t>Астраханской области</w:t>
      </w:r>
    </w:p>
    <w:p w:rsidR="00A33B13" w:rsidRDefault="00A33B13">
      <w:pPr>
        <w:pStyle w:val="ConsPlusNormal"/>
        <w:jc w:val="right"/>
      </w:pPr>
      <w:r>
        <w:t>от 23 декабря 2021 г. N 638-П</w:t>
      </w:r>
    </w:p>
    <w:p w:rsidR="00A33B13" w:rsidRDefault="00A33B13">
      <w:pPr>
        <w:pStyle w:val="ConsPlusNormal"/>
        <w:jc w:val="both"/>
      </w:pPr>
    </w:p>
    <w:p w:rsidR="00A33B13" w:rsidRDefault="00A33B13">
      <w:pPr>
        <w:pStyle w:val="ConsPlusTitle"/>
        <w:jc w:val="center"/>
      </w:pPr>
      <w:bookmarkStart w:id="3" w:name="P300"/>
      <w:bookmarkEnd w:id="3"/>
      <w:r>
        <w:t>ПЕРЕЧЕНЬ</w:t>
      </w:r>
    </w:p>
    <w:p w:rsidR="00A33B13" w:rsidRDefault="00A33B13">
      <w:pPr>
        <w:pStyle w:val="ConsPlusTitle"/>
        <w:jc w:val="center"/>
      </w:pPr>
      <w:r>
        <w:t>ИНДИКАТОРОВ РИСКА НАРУШЕНИЯ ОБЯЗАТЕЛЬНЫХ ТРЕБОВАНИЙ</w:t>
      </w:r>
    </w:p>
    <w:p w:rsidR="00A33B13" w:rsidRDefault="00A33B13">
      <w:pPr>
        <w:pStyle w:val="ConsPlusTitle"/>
        <w:jc w:val="center"/>
      </w:pPr>
      <w:r>
        <w:t>ПРИ ОСУЩЕСТВЛЕНИИ РЕГИОНАЛЬНОГО ГОСУДАРСТВЕННОГО КОНТРОЛЯ</w:t>
      </w:r>
    </w:p>
    <w:p w:rsidR="00A33B13" w:rsidRDefault="00A33B13">
      <w:pPr>
        <w:pStyle w:val="ConsPlusTitle"/>
        <w:jc w:val="center"/>
      </w:pPr>
      <w:r>
        <w:t>(НАДЗОРА) В ОБЛАСТИ ТЕХНИЧЕСКОГО СОСТОЯНИЯ И ЭКСПЛУАТАЦИИ</w:t>
      </w:r>
    </w:p>
    <w:p w:rsidR="00A33B13" w:rsidRDefault="00A33B13">
      <w:pPr>
        <w:pStyle w:val="ConsPlusTitle"/>
        <w:jc w:val="center"/>
      </w:pPr>
      <w:r>
        <w:t>САМОХОДНЫХ МАШИН И ДРУГИХ ВИДОВ ТЕХНИКИ</w:t>
      </w:r>
    </w:p>
    <w:p w:rsidR="00A33B13" w:rsidRDefault="00A33B13">
      <w:pPr>
        <w:pStyle w:val="ConsPlusNormal"/>
        <w:jc w:val="both"/>
      </w:pPr>
    </w:p>
    <w:p w:rsidR="00A33B13" w:rsidRDefault="00A33B13">
      <w:pPr>
        <w:pStyle w:val="ConsPlusNormal"/>
        <w:ind w:firstLine="540"/>
        <w:jc w:val="both"/>
      </w:pPr>
      <w:r>
        <w:t>1. При принятии решения о проведении и выборе вида внепланового контрольного (надзорного) мероприятия применяется следующий перечень индикаторов риска нарушения обязательных требований при осуществлении регионального государственного контроля (надзора) в области технического состояния и эксплуатации самоходных машин и других видов техники, которые с высокой степенью вероятности свидетельствуют о наличии нарушений и риска причинения вреда (ущерба) охраняемым законом ценностям:</w:t>
      </w:r>
    </w:p>
    <w:p w:rsidR="00A33B13" w:rsidRDefault="00A33B13">
      <w:pPr>
        <w:pStyle w:val="ConsPlusNormal"/>
        <w:spacing w:before="220"/>
        <w:ind w:firstLine="540"/>
        <w:jc w:val="both"/>
      </w:pPr>
      <w:r>
        <w:t>- наличие обоснованных жалоб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 средств массовой информации на деятельность контролируемого лица, в которых содержится информация о нарушении обязательных требований в области технического состояния и эксплуатации самоходных машин и других видов техники;</w:t>
      </w:r>
    </w:p>
    <w:p w:rsidR="00A33B13" w:rsidRDefault="00A33B13">
      <w:pPr>
        <w:pStyle w:val="ConsPlusNormal"/>
        <w:spacing w:before="220"/>
        <w:ind w:firstLine="540"/>
        <w:jc w:val="both"/>
      </w:pPr>
      <w:r>
        <w:t>- отсутствие информации об исполнении контролируемым лицом предписания об устранении выявленных нарушений обязательных требований, выданного по итогам контрольного (надзорного) мероприятия;</w:t>
      </w:r>
    </w:p>
    <w:p w:rsidR="00A33B13" w:rsidRDefault="00A33B13">
      <w:pPr>
        <w:pStyle w:val="ConsPlusNormal"/>
        <w:spacing w:before="220"/>
        <w:ind w:firstLine="540"/>
        <w:jc w:val="both"/>
      </w:pPr>
      <w:r>
        <w:t>- непредставление контролируемым лицом в срок, установленный предостережением о недопустимости нарушения обязательных требований, уведомления об исполнении предостережения;</w:t>
      </w:r>
    </w:p>
    <w:p w:rsidR="00A33B13" w:rsidRDefault="00A33B13">
      <w:pPr>
        <w:pStyle w:val="ConsPlusNormal"/>
        <w:spacing w:before="220"/>
        <w:ind w:firstLine="540"/>
        <w:jc w:val="both"/>
      </w:pPr>
      <w:r>
        <w:t>- наличие более 10 процентов самоходных машин и других видов техники от общего числа самоходных машин и других видов техники, зарегистрированных за контролируемым лицом, в отношении которых не пройден ежегодный технический осмотр.</w:t>
      </w:r>
    </w:p>
    <w:p w:rsidR="00A33B13" w:rsidRDefault="00A33B13">
      <w:pPr>
        <w:pStyle w:val="ConsPlusNormal"/>
        <w:spacing w:before="220"/>
        <w:ind w:firstLine="540"/>
        <w:jc w:val="both"/>
      </w:pPr>
      <w:r>
        <w:lastRenderedPageBreak/>
        <w:t>2. Выявление индикаторов риска нарушения обязательных требований осуществляется службой государственного технического надзора Астраханской области без взаимодействия с контролируемыми лицами на основе сведений о контролируемых лицах, полученных из любых доступных достоверных источников, в том числе при проведении профилактических мероприятий, контрольных (надзорных) мероприятий, обращений юридических и физических лиц, а также из информационных систем.</w:t>
      </w:r>
    </w:p>
    <w:p w:rsidR="00A33B13" w:rsidRDefault="00A33B13">
      <w:pPr>
        <w:pStyle w:val="ConsPlusNormal"/>
        <w:jc w:val="both"/>
      </w:pPr>
    </w:p>
    <w:p w:rsidR="00A33B13" w:rsidRDefault="00A33B13">
      <w:pPr>
        <w:pStyle w:val="ConsPlusNormal"/>
        <w:jc w:val="both"/>
      </w:pPr>
    </w:p>
    <w:p w:rsidR="00A33B13" w:rsidRDefault="00A33B13">
      <w:pPr>
        <w:pStyle w:val="ConsPlusNormal"/>
        <w:jc w:val="both"/>
      </w:pPr>
    </w:p>
    <w:p w:rsidR="00A33B13" w:rsidRDefault="00A33B13">
      <w:pPr>
        <w:pStyle w:val="ConsPlusNormal"/>
        <w:jc w:val="both"/>
      </w:pPr>
    </w:p>
    <w:p w:rsidR="00A33B13" w:rsidRDefault="00A33B13">
      <w:pPr>
        <w:pStyle w:val="ConsPlusNormal"/>
        <w:jc w:val="both"/>
      </w:pPr>
    </w:p>
    <w:p w:rsidR="00A33B13" w:rsidRDefault="00A33B13">
      <w:pPr>
        <w:pStyle w:val="ConsPlusNormal"/>
        <w:jc w:val="right"/>
        <w:outlineLvl w:val="0"/>
      </w:pPr>
      <w:r>
        <w:t>Утверждены</w:t>
      </w:r>
    </w:p>
    <w:p w:rsidR="00A33B13" w:rsidRDefault="00A33B13">
      <w:pPr>
        <w:pStyle w:val="ConsPlusNormal"/>
        <w:jc w:val="right"/>
      </w:pPr>
      <w:r>
        <w:t>Постановлением Правительства</w:t>
      </w:r>
    </w:p>
    <w:p w:rsidR="00A33B13" w:rsidRDefault="00A33B13">
      <w:pPr>
        <w:pStyle w:val="ConsPlusNormal"/>
        <w:jc w:val="right"/>
      </w:pPr>
      <w:r>
        <w:t>Астраханской области</w:t>
      </w:r>
    </w:p>
    <w:p w:rsidR="00A33B13" w:rsidRDefault="00A33B13">
      <w:pPr>
        <w:pStyle w:val="ConsPlusNormal"/>
        <w:jc w:val="right"/>
      </w:pPr>
      <w:r>
        <w:t>от 23 декабря 2021 г. N 638-П</w:t>
      </w:r>
    </w:p>
    <w:p w:rsidR="00A33B13" w:rsidRDefault="00A33B13">
      <w:pPr>
        <w:pStyle w:val="ConsPlusNormal"/>
        <w:jc w:val="both"/>
      </w:pPr>
    </w:p>
    <w:p w:rsidR="00A33B13" w:rsidRDefault="00A33B13">
      <w:pPr>
        <w:pStyle w:val="ConsPlusTitle"/>
        <w:jc w:val="center"/>
      </w:pPr>
      <w:bookmarkStart w:id="4" w:name="P322"/>
      <w:bookmarkEnd w:id="4"/>
      <w:r>
        <w:t>КЛЮЧЕВЫЕ ПОКАЗАТЕЛИ</w:t>
      </w:r>
    </w:p>
    <w:p w:rsidR="00A33B13" w:rsidRDefault="00A33B13">
      <w:pPr>
        <w:pStyle w:val="ConsPlusTitle"/>
        <w:jc w:val="center"/>
      </w:pPr>
      <w:r>
        <w:t>И ИХ ЦЕЛЕВЫЕ ЗНАЧЕНИЯ, ИНДИКАТИВНЫЕ ПОКАЗАТЕЛИ</w:t>
      </w:r>
    </w:p>
    <w:p w:rsidR="00A33B13" w:rsidRDefault="00A33B13">
      <w:pPr>
        <w:pStyle w:val="ConsPlusTitle"/>
        <w:jc w:val="center"/>
      </w:pPr>
      <w:r>
        <w:t>РЕГИОНАЛЬНОГО ГОСУДАРСТВЕННОГО КОНТРОЛЯ (НАДЗОРА)</w:t>
      </w:r>
    </w:p>
    <w:p w:rsidR="00A33B13" w:rsidRDefault="00A33B13">
      <w:pPr>
        <w:pStyle w:val="ConsPlusTitle"/>
        <w:jc w:val="center"/>
      </w:pPr>
      <w:r>
        <w:t>В ОБЛАСТИ ТЕХНИЧЕСКОГО СОСТОЯНИЯ И ЭКСПЛУАТАЦИИ</w:t>
      </w:r>
    </w:p>
    <w:p w:rsidR="00A33B13" w:rsidRDefault="00A33B13">
      <w:pPr>
        <w:pStyle w:val="ConsPlusTitle"/>
        <w:jc w:val="center"/>
      </w:pPr>
      <w:r>
        <w:t>САМОХОДНЫХ МАШИН И ДРУГИХ ВИДОВ ТЕХНИКИ</w:t>
      </w:r>
    </w:p>
    <w:p w:rsidR="00A33B13" w:rsidRDefault="00A33B13">
      <w:pPr>
        <w:pStyle w:val="ConsPlusNormal"/>
        <w:jc w:val="both"/>
      </w:pPr>
    </w:p>
    <w:p w:rsidR="00A33B13" w:rsidRDefault="00A33B13">
      <w:pPr>
        <w:pStyle w:val="ConsPlusNormal"/>
        <w:ind w:firstLine="540"/>
        <w:jc w:val="both"/>
      </w:pPr>
      <w:r>
        <w:t>1. Ключевой показатель результативности, отражающий уровень безопасности охраняемых законом ценностей, выражающийся в минимизации причинения вреда (ущерба) в области технического состояния и эксплуатации самоходных машин и других видов техники.</w:t>
      </w:r>
    </w:p>
    <w:p w:rsidR="00A33B13" w:rsidRDefault="00A33B13">
      <w:pPr>
        <w:pStyle w:val="ConsPlusNormal"/>
        <w:jc w:val="both"/>
      </w:pPr>
    </w:p>
    <w:p w:rsidR="00A33B13" w:rsidRDefault="00A33B13">
      <w:pPr>
        <w:pStyle w:val="ConsPlusNormal"/>
        <w:sectPr w:rsidR="00A33B13" w:rsidSect="0078574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51"/>
        <w:gridCol w:w="1531"/>
        <w:gridCol w:w="760"/>
        <w:gridCol w:w="1587"/>
        <w:gridCol w:w="1558"/>
        <w:gridCol w:w="1531"/>
        <w:gridCol w:w="1077"/>
        <w:gridCol w:w="1928"/>
      </w:tblGrid>
      <w:tr w:rsidR="00A33B13">
        <w:tc>
          <w:tcPr>
            <w:tcW w:w="11800" w:type="dxa"/>
            <w:gridSpan w:val="9"/>
          </w:tcPr>
          <w:p w:rsidR="00A33B13" w:rsidRDefault="00A33B13">
            <w:pPr>
              <w:pStyle w:val="ConsPlusNormal"/>
              <w:jc w:val="center"/>
            </w:pPr>
            <w:r>
              <w:lastRenderedPageBreak/>
              <w:t>Расчет целевого значения показателя</w:t>
            </w:r>
          </w:p>
        </w:tc>
      </w:tr>
      <w:tr w:rsidR="00A33B13">
        <w:tc>
          <w:tcPr>
            <w:tcW w:w="1077" w:type="dxa"/>
          </w:tcPr>
          <w:p w:rsidR="00A33B13" w:rsidRDefault="00A33B13">
            <w:pPr>
              <w:pStyle w:val="ConsPlusNormal"/>
              <w:jc w:val="center"/>
            </w:pPr>
            <w:r>
              <w:t>Номер (индекс) показателя</w:t>
            </w:r>
          </w:p>
        </w:tc>
        <w:tc>
          <w:tcPr>
            <w:tcW w:w="2282" w:type="dxa"/>
            <w:gridSpan w:val="2"/>
          </w:tcPr>
          <w:p w:rsidR="00A33B13" w:rsidRDefault="00A33B13">
            <w:pPr>
              <w:pStyle w:val="ConsPlusNormal"/>
              <w:jc w:val="center"/>
            </w:pPr>
            <w:r>
              <w:t>Наименование показателя</w:t>
            </w:r>
          </w:p>
        </w:tc>
        <w:tc>
          <w:tcPr>
            <w:tcW w:w="2347" w:type="dxa"/>
            <w:gridSpan w:val="2"/>
          </w:tcPr>
          <w:p w:rsidR="00A33B13" w:rsidRDefault="00A33B13">
            <w:pPr>
              <w:pStyle w:val="ConsPlusNormal"/>
              <w:jc w:val="center"/>
            </w:pPr>
            <w:r>
              <w:t>Формула расчета</w:t>
            </w:r>
          </w:p>
        </w:tc>
        <w:tc>
          <w:tcPr>
            <w:tcW w:w="3089" w:type="dxa"/>
            <w:gridSpan w:val="2"/>
          </w:tcPr>
          <w:p w:rsidR="00A33B13" w:rsidRDefault="00A33B13">
            <w:pPr>
              <w:pStyle w:val="ConsPlusNormal"/>
              <w:jc w:val="center"/>
            </w:pPr>
            <w:r>
              <w:t>Комментарии (интерпретация значений)</w:t>
            </w:r>
          </w:p>
        </w:tc>
        <w:tc>
          <w:tcPr>
            <w:tcW w:w="1077" w:type="dxa"/>
          </w:tcPr>
          <w:p w:rsidR="00A33B13" w:rsidRDefault="00A33B13">
            <w:pPr>
              <w:pStyle w:val="ConsPlusNormal"/>
              <w:jc w:val="center"/>
            </w:pPr>
            <w:r>
              <w:t>Целевое значение показателя</w:t>
            </w:r>
          </w:p>
        </w:tc>
        <w:tc>
          <w:tcPr>
            <w:tcW w:w="1928" w:type="dxa"/>
          </w:tcPr>
          <w:p w:rsidR="00A33B13" w:rsidRDefault="00A33B13">
            <w:pPr>
              <w:pStyle w:val="ConsPlusNormal"/>
              <w:jc w:val="center"/>
            </w:pPr>
            <w:r>
              <w:t>Источник данных для определения значения показателя</w:t>
            </w:r>
          </w:p>
        </w:tc>
      </w:tr>
      <w:tr w:rsidR="00A33B13">
        <w:tc>
          <w:tcPr>
            <w:tcW w:w="11800" w:type="dxa"/>
            <w:gridSpan w:val="9"/>
          </w:tcPr>
          <w:p w:rsidR="00A33B13" w:rsidRDefault="00A33B13">
            <w:pPr>
              <w:pStyle w:val="ConsPlusNormal"/>
              <w:jc w:val="center"/>
            </w:pPr>
            <w:r>
              <w:t>Ключевой показатель</w:t>
            </w:r>
          </w:p>
        </w:tc>
      </w:tr>
      <w:tr w:rsidR="00A33B13">
        <w:tc>
          <w:tcPr>
            <w:tcW w:w="1077" w:type="dxa"/>
          </w:tcPr>
          <w:p w:rsidR="00A33B13" w:rsidRDefault="00A33B13">
            <w:pPr>
              <w:pStyle w:val="ConsPlusNormal"/>
              <w:jc w:val="center"/>
            </w:pPr>
            <w:r>
              <w:t>А</w:t>
            </w:r>
          </w:p>
        </w:tc>
        <w:tc>
          <w:tcPr>
            <w:tcW w:w="10723" w:type="dxa"/>
            <w:gridSpan w:val="8"/>
          </w:tcPr>
          <w:p w:rsidR="00A33B13" w:rsidRDefault="00A33B13">
            <w:pPr>
              <w:pStyle w:val="ConsPlusNormal"/>
              <w:jc w:val="center"/>
            </w:pPr>
            <w:r>
              <w:t>Показатель результативности, отражающий уровень безопасности охраняемых законом ценностей, выражающийся в минимизации причинения вреда (ущерба)</w:t>
            </w:r>
          </w:p>
        </w:tc>
      </w:tr>
      <w:tr w:rsidR="00A33B13">
        <w:tc>
          <w:tcPr>
            <w:tcW w:w="1077" w:type="dxa"/>
          </w:tcPr>
          <w:p w:rsidR="00A33B13" w:rsidRDefault="00A33B13">
            <w:pPr>
              <w:pStyle w:val="ConsPlusNormal"/>
              <w:jc w:val="center"/>
            </w:pPr>
            <w:r>
              <w:t>А1</w:t>
            </w:r>
          </w:p>
        </w:tc>
        <w:tc>
          <w:tcPr>
            <w:tcW w:w="2282" w:type="dxa"/>
            <w:gridSpan w:val="2"/>
          </w:tcPr>
          <w:p w:rsidR="00A33B13" w:rsidRDefault="00A33B13">
            <w:pPr>
              <w:pStyle w:val="ConsPlusNormal"/>
              <w:jc w:val="center"/>
            </w:pPr>
            <w:r>
              <w:t>Доля погибших и пострадавших в результате нарушения норм и правил эксплуатации самоходных машин и других видов техники на 100 тыс. жителей за отчетный период</w:t>
            </w:r>
          </w:p>
        </w:tc>
        <w:tc>
          <w:tcPr>
            <w:tcW w:w="2347" w:type="dxa"/>
            <w:gridSpan w:val="2"/>
          </w:tcPr>
          <w:p w:rsidR="00A33B13" w:rsidRDefault="00A33B13">
            <w:pPr>
              <w:pStyle w:val="ConsPlusNormal"/>
              <w:jc w:val="center"/>
            </w:pPr>
            <w:r>
              <w:t>К = (А / В) x 100000</w:t>
            </w:r>
          </w:p>
        </w:tc>
        <w:tc>
          <w:tcPr>
            <w:tcW w:w="3089" w:type="dxa"/>
            <w:gridSpan w:val="2"/>
          </w:tcPr>
          <w:p w:rsidR="00A33B13" w:rsidRDefault="00A33B13">
            <w:pPr>
              <w:pStyle w:val="ConsPlusNormal"/>
              <w:jc w:val="center"/>
            </w:pPr>
            <w:r>
              <w:t>А - количество погибших и пострадавших в результате нарушений норм и правил эксплуатации самоходных машин и других видов техники, ед.</w:t>
            </w:r>
          </w:p>
          <w:p w:rsidR="00A33B13" w:rsidRDefault="00A33B13">
            <w:pPr>
              <w:pStyle w:val="ConsPlusNormal"/>
              <w:jc w:val="center"/>
            </w:pPr>
            <w:r>
              <w:t>В - численность населения Астраханской области</w:t>
            </w:r>
          </w:p>
        </w:tc>
        <w:tc>
          <w:tcPr>
            <w:tcW w:w="1077" w:type="dxa"/>
          </w:tcPr>
          <w:p w:rsidR="00A33B13" w:rsidRDefault="00A33B13">
            <w:pPr>
              <w:pStyle w:val="ConsPlusNormal"/>
            </w:pPr>
          </w:p>
        </w:tc>
        <w:tc>
          <w:tcPr>
            <w:tcW w:w="1928" w:type="dxa"/>
          </w:tcPr>
          <w:p w:rsidR="00A33B13" w:rsidRDefault="00A33B13">
            <w:pPr>
              <w:pStyle w:val="ConsPlusNormal"/>
              <w:jc w:val="center"/>
            </w:pPr>
            <w:r>
              <w:t>Данные отчетов службы государственного технического надзора Астраханской области</w:t>
            </w:r>
          </w:p>
        </w:tc>
      </w:tr>
      <w:tr w:rsidR="00A33B13">
        <w:tc>
          <w:tcPr>
            <w:tcW w:w="11800" w:type="dxa"/>
            <w:gridSpan w:val="9"/>
          </w:tcPr>
          <w:p w:rsidR="00A33B13" w:rsidRDefault="00A33B13">
            <w:pPr>
              <w:pStyle w:val="ConsPlusNormal"/>
              <w:jc w:val="center"/>
            </w:pPr>
            <w:r>
              <w:t>Целевые показатели по годам</w:t>
            </w:r>
          </w:p>
        </w:tc>
      </w:tr>
      <w:tr w:rsidR="00A33B13">
        <w:tc>
          <w:tcPr>
            <w:tcW w:w="1828" w:type="dxa"/>
            <w:gridSpan w:val="2"/>
          </w:tcPr>
          <w:p w:rsidR="00A33B13" w:rsidRDefault="00A33B13">
            <w:pPr>
              <w:pStyle w:val="ConsPlusNormal"/>
              <w:jc w:val="center"/>
            </w:pPr>
            <w:r>
              <w:t>2022</w:t>
            </w:r>
          </w:p>
        </w:tc>
        <w:tc>
          <w:tcPr>
            <w:tcW w:w="2291" w:type="dxa"/>
            <w:gridSpan w:val="2"/>
          </w:tcPr>
          <w:p w:rsidR="00A33B13" w:rsidRDefault="00A33B13">
            <w:pPr>
              <w:pStyle w:val="ConsPlusNormal"/>
              <w:jc w:val="center"/>
            </w:pPr>
            <w:r>
              <w:t>2023</w:t>
            </w:r>
          </w:p>
        </w:tc>
        <w:tc>
          <w:tcPr>
            <w:tcW w:w="3145" w:type="dxa"/>
            <w:gridSpan w:val="2"/>
          </w:tcPr>
          <w:p w:rsidR="00A33B13" w:rsidRDefault="00A33B13">
            <w:pPr>
              <w:pStyle w:val="ConsPlusNormal"/>
              <w:jc w:val="center"/>
            </w:pPr>
            <w:r>
              <w:t>2024</w:t>
            </w:r>
          </w:p>
        </w:tc>
        <w:tc>
          <w:tcPr>
            <w:tcW w:w="2608" w:type="dxa"/>
            <w:gridSpan w:val="2"/>
          </w:tcPr>
          <w:p w:rsidR="00A33B13" w:rsidRDefault="00A33B13">
            <w:pPr>
              <w:pStyle w:val="ConsPlusNormal"/>
              <w:jc w:val="center"/>
            </w:pPr>
            <w:r>
              <w:t>2025</w:t>
            </w:r>
          </w:p>
        </w:tc>
        <w:tc>
          <w:tcPr>
            <w:tcW w:w="1928" w:type="dxa"/>
          </w:tcPr>
          <w:p w:rsidR="00A33B13" w:rsidRDefault="00A33B13">
            <w:pPr>
              <w:pStyle w:val="ConsPlusNormal"/>
              <w:jc w:val="center"/>
            </w:pPr>
            <w:r>
              <w:t>2026</w:t>
            </w:r>
          </w:p>
        </w:tc>
      </w:tr>
      <w:tr w:rsidR="00A33B13">
        <w:tc>
          <w:tcPr>
            <w:tcW w:w="1828" w:type="dxa"/>
            <w:gridSpan w:val="2"/>
          </w:tcPr>
          <w:p w:rsidR="00A33B13" w:rsidRDefault="00A33B13">
            <w:pPr>
              <w:pStyle w:val="ConsPlusNormal"/>
              <w:jc w:val="center"/>
            </w:pPr>
            <w:r>
              <w:t>0,66</w:t>
            </w:r>
          </w:p>
        </w:tc>
        <w:tc>
          <w:tcPr>
            <w:tcW w:w="2291" w:type="dxa"/>
            <w:gridSpan w:val="2"/>
          </w:tcPr>
          <w:p w:rsidR="00A33B13" w:rsidRDefault="00A33B13">
            <w:pPr>
              <w:pStyle w:val="ConsPlusNormal"/>
              <w:jc w:val="center"/>
            </w:pPr>
            <w:r>
              <w:t>0,66</w:t>
            </w:r>
          </w:p>
        </w:tc>
        <w:tc>
          <w:tcPr>
            <w:tcW w:w="3145" w:type="dxa"/>
            <w:gridSpan w:val="2"/>
          </w:tcPr>
          <w:p w:rsidR="00A33B13" w:rsidRDefault="00A33B13">
            <w:pPr>
              <w:pStyle w:val="ConsPlusNormal"/>
              <w:jc w:val="center"/>
            </w:pPr>
            <w:r>
              <w:t>0,66</w:t>
            </w:r>
          </w:p>
        </w:tc>
        <w:tc>
          <w:tcPr>
            <w:tcW w:w="2608" w:type="dxa"/>
            <w:gridSpan w:val="2"/>
          </w:tcPr>
          <w:p w:rsidR="00A33B13" w:rsidRDefault="00A33B13">
            <w:pPr>
              <w:pStyle w:val="ConsPlusNormal"/>
              <w:jc w:val="center"/>
            </w:pPr>
            <w:r>
              <w:t>0,66</w:t>
            </w:r>
          </w:p>
        </w:tc>
        <w:tc>
          <w:tcPr>
            <w:tcW w:w="1928" w:type="dxa"/>
          </w:tcPr>
          <w:p w:rsidR="00A33B13" w:rsidRDefault="00A33B13">
            <w:pPr>
              <w:pStyle w:val="ConsPlusNormal"/>
              <w:jc w:val="center"/>
            </w:pPr>
            <w:r>
              <w:t>0,66</w:t>
            </w:r>
          </w:p>
        </w:tc>
      </w:tr>
    </w:tbl>
    <w:p w:rsidR="00A33B13" w:rsidRDefault="00A33B13">
      <w:pPr>
        <w:pStyle w:val="ConsPlusNormal"/>
        <w:sectPr w:rsidR="00A33B13">
          <w:pgSz w:w="16838" w:h="11905" w:orient="landscape"/>
          <w:pgMar w:top="1701" w:right="1134" w:bottom="850" w:left="1134" w:header="0" w:footer="0" w:gutter="0"/>
          <w:cols w:space="720"/>
          <w:titlePg/>
        </w:sectPr>
      </w:pPr>
    </w:p>
    <w:p w:rsidR="00A33B13" w:rsidRDefault="00A33B13">
      <w:pPr>
        <w:pStyle w:val="ConsPlusNormal"/>
        <w:jc w:val="both"/>
      </w:pPr>
    </w:p>
    <w:p w:rsidR="00A33B13" w:rsidRDefault="00A33B13">
      <w:pPr>
        <w:pStyle w:val="ConsPlusNormal"/>
        <w:ind w:firstLine="540"/>
        <w:jc w:val="both"/>
      </w:pPr>
      <w:r>
        <w:t>2. Индикативные показатели регионального государственного контроля (надзора) в области технического состояния и эксплуатации самоходных машин и других видов техники:</w:t>
      </w:r>
    </w:p>
    <w:p w:rsidR="00A33B13" w:rsidRDefault="00A33B13">
      <w:pPr>
        <w:pStyle w:val="ConsPlusNormal"/>
        <w:spacing w:before="220"/>
        <w:ind w:firstLine="540"/>
        <w:jc w:val="both"/>
      </w:pPr>
      <w:r>
        <w:t>- количество плановых контрольных (надзорных) мероприятий, проведенных за отчетный период;</w:t>
      </w:r>
    </w:p>
    <w:p w:rsidR="00A33B13" w:rsidRDefault="00A33B13">
      <w:pPr>
        <w:pStyle w:val="ConsPlusNormal"/>
        <w:spacing w:before="220"/>
        <w:ind w:firstLine="540"/>
        <w:jc w:val="both"/>
      </w:pPr>
      <w:r>
        <w:t>- количество внеплановых контрольных (надзорных) мероприятий, проведенных за отчетный период;</w:t>
      </w:r>
    </w:p>
    <w:p w:rsidR="00A33B13" w:rsidRDefault="00A33B13">
      <w:pPr>
        <w:pStyle w:val="ConsPlusNormal"/>
        <w:spacing w:before="220"/>
        <w:ind w:firstLine="540"/>
        <w:jc w:val="both"/>
      </w:pPr>
      <w:r>
        <w:t>- 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A33B13" w:rsidRDefault="00A33B13">
      <w:pPr>
        <w:pStyle w:val="ConsPlusNormal"/>
        <w:spacing w:before="220"/>
        <w:ind w:firstLine="540"/>
        <w:jc w:val="both"/>
      </w:pPr>
      <w:r>
        <w:t>- общее количество контрольных (надзорных) мероприятий с взаимодействием, проведенных за отчетный период;</w:t>
      </w:r>
    </w:p>
    <w:p w:rsidR="00A33B13" w:rsidRDefault="00A33B13">
      <w:pPr>
        <w:pStyle w:val="ConsPlusNormal"/>
        <w:spacing w:before="220"/>
        <w:ind w:firstLine="540"/>
        <w:jc w:val="both"/>
      </w:pPr>
      <w:r>
        <w:t>- количество контрольных (надзорных) мероприятий с взаимодействием по каждому виду контрольного надзорного мероприятия, проведенных за отчетный период;</w:t>
      </w:r>
    </w:p>
    <w:p w:rsidR="00A33B13" w:rsidRDefault="00A33B13">
      <w:pPr>
        <w:pStyle w:val="ConsPlusNormal"/>
        <w:spacing w:before="220"/>
        <w:ind w:firstLine="540"/>
        <w:jc w:val="both"/>
      </w:pPr>
      <w:r>
        <w:t>- количество контрольных (надзорных) мероприятий, проведенных с использованием средств дистанционного взаимодействия, за отчетный период;</w:t>
      </w:r>
    </w:p>
    <w:p w:rsidR="00A33B13" w:rsidRDefault="00A33B13">
      <w:pPr>
        <w:pStyle w:val="ConsPlusNormal"/>
        <w:spacing w:before="220"/>
        <w:ind w:firstLine="540"/>
        <w:jc w:val="both"/>
      </w:pPr>
      <w:r>
        <w:t>- количество обязательных профилактических визитов, проведенных за отчетный период;</w:t>
      </w:r>
    </w:p>
    <w:p w:rsidR="00A33B13" w:rsidRDefault="00A33B13">
      <w:pPr>
        <w:pStyle w:val="ConsPlusNormal"/>
        <w:spacing w:before="220"/>
        <w:ind w:firstLine="540"/>
        <w:jc w:val="both"/>
      </w:pPr>
      <w:r>
        <w:t>- количество предостережений о недопустимости нарушения обязательных требований, объявленных за отчетный период;</w:t>
      </w:r>
    </w:p>
    <w:p w:rsidR="00A33B13" w:rsidRDefault="00A33B13">
      <w:pPr>
        <w:pStyle w:val="ConsPlusNormal"/>
        <w:spacing w:before="220"/>
        <w:ind w:firstLine="540"/>
        <w:jc w:val="both"/>
      </w:pPr>
      <w:r>
        <w:t>- количество контрольных (надзорных) мероприятий, по результатам которых выявлены нарушения обязательных требований, за отчетный период;</w:t>
      </w:r>
    </w:p>
    <w:p w:rsidR="00A33B13" w:rsidRDefault="00A33B13">
      <w:pPr>
        <w:pStyle w:val="ConsPlusNormal"/>
        <w:spacing w:before="220"/>
        <w:ind w:firstLine="540"/>
        <w:jc w:val="both"/>
      </w:pPr>
      <w:r>
        <w:t>- количество контрольных (надзорных) мероприятий, по итогам которых возбуждены дела об административных правонарушениях, за отчетный период;</w:t>
      </w:r>
    </w:p>
    <w:p w:rsidR="00A33B13" w:rsidRDefault="00A33B13">
      <w:pPr>
        <w:pStyle w:val="ConsPlusNormal"/>
        <w:spacing w:before="220"/>
        <w:ind w:firstLine="540"/>
        <w:jc w:val="both"/>
      </w:pPr>
      <w:r>
        <w:t>- сумма административных штрафов, наложенных по результатам контрольных (надзорных) мероприятий, за отчетный период;</w:t>
      </w:r>
    </w:p>
    <w:p w:rsidR="00A33B13" w:rsidRDefault="00A33B13">
      <w:pPr>
        <w:pStyle w:val="ConsPlusNormal"/>
        <w:spacing w:before="220"/>
        <w:ind w:firstLine="540"/>
        <w:jc w:val="both"/>
      </w:pPr>
      <w:r>
        <w:t>- количество направленных в органы прокуратуры заявлений о согласовании проведения контрольных (надзорных) мероприятий за отчетный период;</w:t>
      </w:r>
    </w:p>
    <w:p w:rsidR="00A33B13" w:rsidRDefault="00A33B13">
      <w:pPr>
        <w:pStyle w:val="ConsPlusNormal"/>
        <w:spacing w:before="220"/>
        <w:ind w:firstLine="540"/>
        <w:jc w:val="both"/>
      </w:pPr>
      <w:r>
        <w:t>-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A33B13" w:rsidRDefault="00A33B13">
      <w:pPr>
        <w:pStyle w:val="ConsPlusNormal"/>
        <w:spacing w:before="220"/>
        <w:ind w:firstLine="540"/>
        <w:jc w:val="both"/>
      </w:pPr>
      <w:r>
        <w:t>- общее количество учтенных объектов контроля на конец отчетного периода;</w:t>
      </w:r>
    </w:p>
    <w:p w:rsidR="00A33B13" w:rsidRDefault="00A33B13">
      <w:pPr>
        <w:pStyle w:val="ConsPlusNormal"/>
        <w:spacing w:before="220"/>
        <w:ind w:firstLine="540"/>
        <w:jc w:val="both"/>
      </w:pPr>
      <w:r>
        <w:t>- количество учтенных объектов контроля, отнесенных к категориям риска, по каждой из категорий риска на конец отчетного периода;</w:t>
      </w:r>
    </w:p>
    <w:p w:rsidR="00A33B13" w:rsidRDefault="00A33B13">
      <w:pPr>
        <w:pStyle w:val="ConsPlusNormal"/>
        <w:spacing w:before="220"/>
        <w:ind w:firstLine="540"/>
        <w:jc w:val="both"/>
      </w:pPr>
      <w:r>
        <w:t>- количество учтенных контролируемых лиц на конец отчетного периода;</w:t>
      </w:r>
    </w:p>
    <w:p w:rsidR="00A33B13" w:rsidRDefault="00A33B13">
      <w:pPr>
        <w:pStyle w:val="ConsPlusNormal"/>
        <w:spacing w:before="220"/>
        <w:ind w:firstLine="540"/>
        <w:jc w:val="both"/>
      </w:pPr>
      <w:r>
        <w:t>- количество учтенных контролируемых лиц, в отношении которых проведены контрольные (надзорные) мероприятия, за отчетный период;</w:t>
      </w:r>
    </w:p>
    <w:p w:rsidR="00A33B13" w:rsidRDefault="00A33B13">
      <w:pPr>
        <w:pStyle w:val="ConsPlusNormal"/>
        <w:spacing w:before="220"/>
        <w:ind w:firstLine="540"/>
        <w:jc w:val="both"/>
      </w:pPr>
      <w:r>
        <w:t>- общее количество жалоб, поданных контролируемыми лицами в досудебном порядке за отчетный период;</w:t>
      </w:r>
    </w:p>
    <w:p w:rsidR="00A33B13" w:rsidRDefault="00A33B13">
      <w:pPr>
        <w:pStyle w:val="ConsPlusNormal"/>
        <w:spacing w:before="220"/>
        <w:ind w:firstLine="540"/>
        <w:jc w:val="both"/>
      </w:pPr>
      <w:r>
        <w:lastRenderedPageBreak/>
        <w:t>- количество жалоб, в отношении которых службой государственного технического надзора Астраханской области был нарушен срок рассмотрения, за отчетный период;</w:t>
      </w:r>
    </w:p>
    <w:p w:rsidR="00A33B13" w:rsidRDefault="00A33B13">
      <w:pPr>
        <w:pStyle w:val="ConsPlusNormal"/>
        <w:spacing w:before="220"/>
        <w:ind w:firstLine="540"/>
        <w:jc w:val="both"/>
      </w:pPr>
      <w:r>
        <w:t>-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службы государственного технического надзора Астраханской области либо о признании действий (бездействия) должностных лиц службы государственного технического надзора Астраханской области недействительными, за отчетный период;</w:t>
      </w:r>
    </w:p>
    <w:p w:rsidR="00A33B13" w:rsidRDefault="00A33B13">
      <w:pPr>
        <w:pStyle w:val="ConsPlusNormal"/>
        <w:spacing w:before="220"/>
        <w:ind w:firstLine="540"/>
        <w:jc w:val="both"/>
      </w:pPr>
      <w:r>
        <w:t>- количество исковых заявлений об оспаривании решений, действий (бездействия) должностных лиц службы государственного технического надзора Астраханской области, направленных контролируемыми лицами в судебном порядке, за отчетный период;</w:t>
      </w:r>
    </w:p>
    <w:p w:rsidR="00A33B13" w:rsidRDefault="00A33B13">
      <w:pPr>
        <w:pStyle w:val="ConsPlusNormal"/>
        <w:spacing w:before="220"/>
        <w:ind w:firstLine="540"/>
        <w:jc w:val="both"/>
      </w:pPr>
      <w:r>
        <w:t>- количество исковых заявлений об оспаривании решений, действий (бездействия) должностных лиц службы государственного технического надзора Астраханской области,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A33B13" w:rsidRDefault="00A33B13">
      <w:pPr>
        <w:pStyle w:val="ConsPlusNormal"/>
        <w:spacing w:before="220"/>
        <w:ind w:firstLine="540"/>
        <w:jc w:val="both"/>
      </w:pPr>
      <w:r>
        <w:t>- количество контрольных (надзорных) мероприятий, которые были проведены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rsidR="00A33B13" w:rsidRDefault="00A33B13">
      <w:pPr>
        <w:pStyle w:val="ConsPlusNormal"/>
        <w:jc w:val="both"/>
      </w:pPr>
    </w:p>
    <w:p w:rsidR="00A33B13" w:rsidRDefault="00A33B13">
      <w:pPr>
        <w:pStyle w:val="ConsPlusNormal"/>
        <w:jc w:val="both"/>
      </w:pPr>
    </w:p>
    <w:p w:rsidR="00A33B13" w:rsidRDefault="00A33B13">
      <w:pPr>
        <w:pStyle w:val="ConsPlusNormal"/>
        <w:pBdr>
          <w:bottom w:val="single" w:sz="6" w:space="0" w:color="auto"/>
        </w:pBdr>
        <w:spacing w:before="100" w:after="100"/>
        <w:jc w:val="both"/>
        <w:rPr>
          <w:sz w:val="2"/>
          <w:szCs w:val="2"/>
        </w:rPr>
      </w:pPr>
    </w:p>
    <w:p w:rsidR="00830CF1" w:rsidRDefault="00830CF1">
      <w:bookmarkStart w:id="5" w:name="_GoBack"/>
      <w:bookmarkEnd w:id="5"/>
    </w:p>
    <w:sectPr w:rsidR="00830CF1">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B13"/>
    <w:rsid w:val="00165717"/>
    <w:rsid w:val="005327E7"/>
    <w:rsid w:val="00830CF1"/>
    <w:rsid w:val="00A33B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3B1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33B1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33B13"/>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3B1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33B1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33B1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B&amp;n=465728&amp;dst=100315" TargetMode="External"/><Relationship Id="rId18" Type="http://schemas.openxmlformats.org/officeDocument/2006/relationships/hyperlink" Target="https://login.consultant.ru/link/?req=doc&amp;base=RZB&amp;n=465728&amp;dst=100168" TargetMode="External"/><Relationship Id="rId26" Type="http://schemas.openxmlformats.org/officeDocument/2006/relationships/hyperlink" Target="https://login.consultant.ru/link/?req=doc&amp;base=RZB&amp;n=465728&amp;dst=101176" TargetMode="External"/><Relationship Id="rId39" Type="http://schemas.openxmlformats.org/officeDocument/2006/relationships/hyperlink" Target="https://login.consultant.ru/link/?req=doc&amp;base=RZB&amp;n=465728&amp;dst=101143" TargetMode="External"/><Relationship Id="rId21" Type="http://schemas.openxmlformats.org/officeDocument/2006/relationships/hyperlink" Target="https://login.consultant.ru/link/?req=doc&amp;base=RZB&amp;n=465728&amp;dst=100547" TargetMode="External"/><Relationship Id="rId34" Type="http://schemas.openxmlformats.org/officeDocument/2006/relationships/hyperlink" Target="https://login.consultant.ru/link/?req=doc&amp;base=RZB&amp;n=465728&amp;dst=101187" TargetMode="External"/><Relationship Id="rId42" Type="http://schemas.openxmlformats.org/officeDocument/2006/relationships/hyperlink" Target="https://login.consultant.ru/link/?req=doc&amp;base=RLAW322&amp;n=112095&amp;dst=100007" TargetMode="External"/><Relationship Id="rId47" Type="http://schemas.openxmlformats.org/officeDocument/2006/relationships/hyperlink" Target="https://login.consultant.ru/link/?req=doc&amp;base=RZB&amp;n=471851&amp;dst=8102" TargetMode="External"/><Relationship Id="rId50" Type="http://schemas.openxmlformats.org/officeDocument/2006/relationships/hyperlink" Target="https://login.consultant.ru/link/?req=doc&amp;base=RZB&amp;n=471851&amp;dst=101509" TargetMode="External"/><Relationship Id="rId55" Type="http://schemas.openxmlformats.org/officeDocument/2006/relationships/hyperlink" Target="https://login.consultant.ru/link/?req=doc&amp;base=RZB&amp;n=471851&amp;dst=101624" TargetMode="External"/><Relationship Id="rId63" Type="http://schemas.openxmlformats.org/officeDocument/2006/relationships/hyperlink" Target="https://login.consultant.ru/link/?req=doc&amp;base=RZB&amp;n=471851&amp;dst=2925" TargetMode="External"/><Relationship Id="rId68" Type="http://schemas.openxmlformats.org/officeDocument/2006/relationships/hyperlink" Target="https://login.consultant.ru/link/?req=doc&amp;base=RZB&amp;n=471851&amp;dst=101621" TargetMode="External"/><Relationship Id="rId7" Type="http://schemas.openxmlformats.org/officeDocument/2006/relationships/hyperlink" Target="https://login.consultant.ru/link/?req=doc&amp;base=RZB&amp;n=465728&amp;dst=100087" TargetMode="External"/><Relationship Id="rId71" Type="http://schemas.openxmlformats.org/officeDocument/2006/relationships/hyperlink" Target="https://login.consultant.ru/link/?req=doc&amp;base=RZB&amp;n=471851&amp;dst=2972" TargetMode="External"/><Relationship Id="rId2" Type="http://schemas.microsoft.com/office/2007/relationships/stylesWithEffects" Target="stylesWithEffects.xml"/><Relationship Id="rId16" Type="http://schemas.openxmlformats.org/officeDocument/2006/relationships/hyperlink" Target="https://login.consultant.ru/link/?req=doc&amp;base=RZB&amp;n=465728" TargetMode="External"/><Relationship Id="rId29" Type="http://schemas.openxmlformats.org/officeDocument/2006/relationships/hyperlink" Target="https://login.consultant.ru/link/?req=doc&amp;base=RZB&amp;n=465728&amp;dst=100639" TargetMode="External"/><Relationship Id="rId11" Type="http://schemas.openxmlformats.org/officeDocument/2006/relationships/hyperlink" Target="https://login.consultant.ru/link/?req=doc&amp;base=RZB&amp;n=454213" TargetMode="External"/><Relationship Id="rId24" Type="http://schemas.openxmlformats.org/officeDocument/2006/relationships/hyperlink" Target="https://login.consultant.ru/link/?req=doc&amp;base=RZB&amp;n=465728&amp;dst=100572" TargetMode="External"/><Relationship Id="rId32" Type="http://schemas.openxmlformats.org/officeDocument/2006/relationships/hyperlink" Target="https://login.consultant.ru/link/?req=doc&amp;base=RZB&amp;n=465728&amp;dst=100636" TargetMode="External"/><Relationship Id="rId37" Type="http://schemas.openxmlformats.org/officeDocument/2006/relationships/hyperlink" Target="https://login.consultant.ru/link/?req=doc&amp;base=RZB&amp;n=465728&amp;dst=100639" TargetMode="External"/><Relationship Id="rId40" Type="http://schemas.openxmlformats.org/officeDocument/2006/relationships/hyperlink" Target="https://login.consultant.ru/link/?req=doc&amp;base=RZB&amp;n=465728&amp;dst=100428" TargetMode="External"/><Relationship Id="rId45" Type="http://schemas.openxmlformats.org/officeDocument/2006/relationships/hyperlink" Target="https://login.consultant.ru/link/?req=doc&amp;base=RZB&amp;n=471851&amp;dst=100664" TargetMode="External"/><Relationship Id="rId53" Type="http://schemas.openxmlformats.org/officeDocument/2006/relationships/hyperlink" Target="https://login.consultant.ru/link/?req=doc&amp;base=RZB&amp;n=471851&amp;dst=5267" TargetMode="External"/><Relationship Id="rId58" Type="http://schemas.openxmlformats.org/officeDocument/2006/relationships/hyperlink" Target="https://login.consultant.ru/link/?req=doc&amp;base=RLAW322&amp;n=112095&amp;dst=100007" TargetMode="External"/><Relationship Id="rId66" Type="http://schemas.openxmlformats.org/officeDocument/2006/relationships/hyperlink" Target="https://login.consultant.ru/link/?req=doc&amp;base=RZB&amp;n=471851&amp;dst=7996" TargetMode="External"/><Relationship Id="rId74" Type="http://schemas.openxmlformats.org/officeDocument/2006/relationships/theme" Target="theme/theme1.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RZB&amp;n=465728&amp;dst=100398" TargetMode="External"/><Relationship Id="rId23" Type="http://schemas.openxmlformats.org/officeDocument/2006/relationships/hyperlink" Target="https://login.consultant.ru/link/?req=doc&amp;base=RZB&amp;n=454103" TargetMode="External"/><Relationship Id="rId28" Type="http://schemas.openxmlformats.org/officeDocument/2006/relationships/hyperlink" Target="https://login.consultant.ru/link/?req=doc&amp;base=RZB&amp;n=465728&amp;dst=100636" TargetMode="External"/><Relationship Id="rId36" Type="http://schemas.openxmlformats.org/officeDocument/2006/relationships/hyperlink" Target="https://login.consultant.ru/link/?req=doc&amp;base=RZB&amp;n=465728&amp;dst=100864" TargetMode="External"/><Relationship Id="rId49" Type="http://schemas.openxmlformats.org/officeDocument/2006/relationships/hyperlink" Target="https://login.consultant.ru/link/?req=doc&amp;base=RZB&amp;n=471851&amp;dst=2933" TargetMode="External"/><Relationship Id="rId57" Type="http://schemas.openxmlformats.org/officeDocument/2006/relationships/hyperlink" Target="https://login.consultant.ru/link/?req=doc&amp;base=RZB&amp;n=471851&amp;dst=3338" TargetMode="External"/><Relationship Id="rId61" Type="http://schemas.openxmlformats.org/officeDocument/2006/relationships/hyperlink" Target="https://login.consultant.ru/link/?req=doc&amp;base=RZB&amp;n=471851&amp;dst=100664" TargetMode="External"/><Relationship Id="rId10" Type="http://schemas.openxmlformats.org/officeDocument/2006/relationships/hyperlink" Target="https://login.consultant.ru/link/?req=doc&amp;base=RZB&amp;n=465728" TargetMode="External"/><Relationship Id="rId19" Type="http://schemas.openxmlformats.org/officeDocument/2006/relationships/hyperlink" Target="https://login.consultant.ru/link/?req=doc&amp;base=RZB&amp;n=465728&amp;dst=100509" TargetMode="External"/><Relationship Id="rId31" Type="http://schemas.openxmlformats.org/officeDocument/2006/relationships/hyperlink" Target="https://login.consultant.ru/link/?req=doc&amp;base=RZB&amp;n=465728&amp;dst=101212" TargetMode="External"/><Relationship Id="rId44" Type="http://schemas.openxmlformats.org/officeDocument/2006/relationships/hyperlink" Target="https://login.consultant.ru/link/?req=doc&amp;base=RZB&amp;n=471851&amp;dst=100579" TargetMode="External"/><Relationship Id="rId52" Type="http://schemas.openxmlformats.org/officeDocument/2006/relationships/hyperlink" Target="https://login.consultant.ru/link/?req=doc&amp;base=RZB&amp;n=471851&amp;dst=7996" TargetMode="External"/><Relationship Id="rId60" Type="http://schemas.openxmlformats.org/officeDocument/2006/relationships/hyperlink" Target="https://login.consultant.ru/link/?req=doc&amp;base=RZB&amp;n=471851&amp;dst=6172" TargetMode="External"/><Relationship Id="rId65" Type="http://schemas.openxmlformats.org/officeDocument/2006/relationships/hyperlink" Target="https://login.consultant.ru/link/?req=doc&amp;base=RZB&amp;n=471851&amp;dst=7994"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322&amp;n=112095&amp;dst=100006" TargetMode="External"/><Relationship Id="rId14" Type="http://schemas.openxmlformats.org/officeDocument/2006/relationships/hyperlink" Target="https://login.consultant.ru/link/?req=doc&amp;base=RZB&amp;n=465728&amp;dst=100406" TargetMode="External"/><Relationship Id="rId22" Type="http://schemas.openxmlformats.org/officeDocument/2006/relationships/hyperlink" Target="https://login.consultant.ru/link/?req=doc&amp;base=RZB&amp;n=465728&amp;dst=100553" TargetMode="External"/><Relationship Id="rId27" Type="http://schemas.openxmlformats.org/officeDocument/2006/relationships/hyperlink" Target="https://login.consultant.ru/link/?req=doc&amp;base=RZB&amp;n=465728&amp;dst=100813" TargetMode="External"/><Relationship Id="rId30" Type="http://schemas.openxmlformats.org/officeDocument/2006/relationships/hyperlink" Target="https://login.consultant.ru/link/?req=doc&amp;base=RZB&amp;n=465728&amp;dst=101187" TargetMode="External"/><Relationship Id="rId35" Type="http://schemas.openxmlformats.org/officeDocument/2006/relationships/hyperlink" Target="https://login.consultant.ru/link/?req=doc&amp;base=RZB&amp;n=465728&amp;dst=100851" TargetMode="External"/><Relationship Id="rId43" Type="http://schemas.openxmlformats.org/officeDocument/2006/relationships/hyperlink" Target="https://login.consultant.ru/link/?req=doc&amp;base=RZB&amp;n=471851&amp;dst=100576" TargetMode="External"/><Relationship Id="rId48" Type="http://schemas.openxmlformats.org/officeDocument/2006/relationships/hyperlink" Target="https://login.consultant.ru/link/?req=doc&amp;base=RZB&amp;n=471851&amp;dst=2928" TargetMode="External"/><Relationship Id="rId56" Type="http://schemas.openxmlformats.org/officeDocument/2006/relationships/hyperlink" Target="https://login.consultant.ru/link/?req=doc&amp;base=RZB&amp;n=471851&amp;dst=7569" TargetMode="External"/><Relationship Id="rId64" Type="http://schemas.openxmlformats.org/officeDocument/2006/relationships/hyperlink" Target="https://login.consultant.ru/link/?req=doc&amp;base=RZB&amp;n=471851&amp;dst=6938" TargetMode="External"/><Relationship Id="rId69" Type="http://schemas.openxmlformats.org/officeDocument/2006/relationships/hyperlink" Target="https://login.consultant.ru/link/?req=doc&amp;base=RZB&amp;n=471851&amp;dst=101624" TargetMode="External"/><Relationship Id="rId8" Type="http://schemas.openxmlformats.org/officeDocument/2006/relationships/hyperlink" Target="https://login.consultant.ru/link/?req=doc&amp;base=RLAW322&amp;n=96420" TargetMode="External"/><Relationship Id="rId51" Type="http://schemas.openxmlformats.org/officeDocument/2006/relationships/hyperlink" Target="https://login.consultant.ru/link/?req=doc&amp;base=RZB&amp;n=471851&amp;dst=7994" TargetMode="External"/><Relationship Id="rId72" Type="http://schemas.openxmlformats.org/officeDocument/2006/relationships/hyperlink" Target="https://login.consultant.ru/link/?req=doc&amp;base=RZB&amp;n=471851&amp;dst=3338" TargetMode="External"/><Relationship Id="rId3" Type="http://schemas.openxmlformats.org/officeDocument/2006/relationships/settings" Target="settings.xml"/><Relationship Id="rId12" Type="http://schemas.openxmlformats.org/officeDocument/2006/relationships/hyperlink" Target="https://login.consultant.ru/link/?req=doc&amp;base=RLAW322&amp;n=112095&amp;dst=100006" TargetMode="External"/><Relationship Id="rId17" Type="http://schemas.openxmlformats.org/officeDocument/2006/relationships/hyperlink" Target="https://login.consultant.ru/link/?req=doc&amp;base=RZB&amp;n=465728&amp;dst=100168" TargetMode="External"/><Relationship Id="rId25" Type="http://schemas.openxmlformats.org/officeDocument/2006/relationships/hyperlink" Target="https://login.consultant.ru/link/?req=doc&amp;base=RZB&amp;n=465728&amp;dst=100632" TargetMode="External"/><Relationship Id="rId33" Type="http://schemas.openxmlformats.org/officeDocument/2006/relationships/hyperlink" Target="https://login.consultant.ru/link/?req=doc&amp;base=RZB&amp;n=465728&amp;dst=100639" TargetMode="External"/><Relationship Id="rId38" Type="http://schemas.openxmlformats.org/officeDocument/2006/relationships/hyperlink" Target="https://login.consultant.ru/link/?req=doc&amp;base=RZB&amp;n=465728&amp;dst=100980" TargetMode="External"/><Relationship Id="rId46" Type="http://schemas.openxmlformats.org/officeDocument/2006/relationships/hyperlink" Target="https://login.consultant.ru/link/?req=doc&amp;base=RZB&amp;n=471851&amp;dst=175" TargetMode="External"/><Relationship Id="rId59" Type="http://schemas.openxmlformats.org/officeDocument/2006/relationships/hyperlink" Target="https://login.consultant.ru/link/?req=doc&amp;base=RZB&amp;n=471851&amp;dst=100576" TargetMode="External"/><Relationship Id="rId67" Type="http://schemas.openxmlformats.org/officeDocument/2006/relationships/hyperlink" Target="https://login.consultant.ru/link/?req=doc&amp;base=RZB&amp;n=471851&amp;dst=7998" TargetMode="External"/><Relationship Id="rId20" Type="http://schemas.openxmlformats.org/officeDocument/2006/relationships/hyperlink" Target="https://login.consultant.ru/link/?req=doc&amp;base=RZB&amp;n=465728&amp;dst=100529" TargetMode="External"/><Relationship Id="rId41" Type="http://schemas.openxmlformats.org/officeDocument/2006/relationships/hyperlink" Target="https://login.consultant.ru/link/?req=doc&amp;base=RZB&amp;n=465728&amp;dst=100468" TargetMode="External"/><Relationship Id="rId54" Type="http://schemas.openxmlformats.org/officeDocument/2006/relationships/hyperlink" Target="https://login.consultant.ru/link/?req=doc&amp;base=RZB&amp;n=471851&amp;dst=101621" TargetMode="External"/><Relationship Id="rId62" Type="http://schemas.openxmlformats.org/officeDocument/2006/relationships/hyperlink" Target="https://login.consultant.ru/link/?req=doc&amp;base=RZB&amp;n=471851&amp;dst=175" TargetMode="External"/><Relationship Id="rId70" Type="http://schemas.openxmlformats.org/officeDocument/2006/relationships/hyperlink" Target="https://login.consultant.ru/link/?req=doc&amp;base=RZB&amp;n=471851&amp;dst=3441" TargetMode="External"/><Relationship Id="rId1" Type="http://schemas.openxmlformats.org/officeDocument/2006/relationships/styles" Target="styles.xml"/><Relationship Id="rId6" Type="http://schemas.openxmlformats.org/officeDocument/2006/relationships/hyperlink" Target="https://login.consultant.ru/link/?req=doc&amp;base=RLAW322&amp;n=112095&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6984</Words>
  <Characters>39812</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SGTN-Otdel</dc:creator>
  <cp:lastModifiedBy>SGTN-Otdel</cp:lastModifiedBy>
  <cp:revision>1</cp:revision>
  <dcterms:created xsi:type="dcterms:W3CDTF">2024-04-17T12:21:00Z</dcterms:created>
  <dcterms:modified xsi:type="dcterms:W3CDTF">2024-04-17T12:22:00Z</dcterms:modified>
</cp:coreProperties>
</file>