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Повестка дня заседания совета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>
        <w:rPr>
          <w:rFonts w:eastAsia="SimSun" w:cs="Mangal" w:ascii="Times New Roman" w:hAnsi="Times New Roman"/>
          <w:color w:val="auto"/>
          <w:kern w:val="2"/>
          <w:sz w:val="28"/>
          <w:szCs w:val="28"/>
          <w:lang w:val="ru-RU" w:eastAsia="zh-CN" w:bidi="hi-IN"/>
        </w:rPr>
        <w:t>О проекте приказа службы «О нормативных затратах на обеспечение функций службы государственного технического надзора Астраханской области»</w:t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LibreOffice/7.0.3.1$Windows_X86_64 LibreOffice_project/d7547858d014d4cf69878db179d326fc3483e082</Application>
  <Pages>1</Pages>
  <Words>21</Words>
  <Characters>151</Characters>
  <CharactersWithSpaces>170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2021-10-27T13:54:17Z</dcterms:modified>
  <cp:revision>5</cp:revision>
  <dc:subject/>
  <dc:title/>
</cp:coreProperties>
</file>